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F2" w:rsidRPr="00C82B0D" w:rsidRDefault="004C07F2" w:rsidP="004C07F2">
      <w:pPr>
        <w:pageBreakBefore/>
        <w:tabs>
          <w:tab w:val="left" w:pos="3660"/>
          <w:tab w:val="left" w:pos="3690"/>
        </w:tabs>
        <w:spacing w:before="80" w:line="288" w:lineRule="auto"/>
        <w:rPr>
          <w:b/>
          <w:sz w:val="20"/>
          <w:szCs w:val="20"/>
          <w:lang w:val="el-GR"/>
        </w:rPr>
      </w:pPr>
      <w:r w:rsidRPr="00C82B0D">
        <w:rPr>
          <w:b/>
          <w:sz w:val="20"/>
          <w:szCs w:val="20"/>
          <w:u w:val="single"/>
          <w:lang w:val="el-GR"/>
        </w:rPr>
        <w:t>Πίνακες ΙΙ.1</w:t>
      </w:r>
      <w:r w:rsidRPr="00C82B0D">
        <w:rPr>
          <w:b/>
          <w:sz w:val="20"/>
          <w:szCs w:val="20"/>
          <w:u w:val="single"/>
          <w:lang w:val="en-US"/>
        </w:rPr>
        <w:t>a</w:t>
      </w:r>
      <w:r w:rsidRPr="00C82B0D">
        <w:rPr>
          <w:b/>
          <w:sz w:val="20"/>
          <w:szCs w:val="20"/>
          <w:lang w:val="el-GR"/>
        </w:rPr>
        <w:t xml:space="preserve">: Πίνακες “Συμμόρφωσης” Τεχνικής Προσφοράς </w:t>
      </w:r>
    </w:p>
    <w:p w:rsidR="004C07F2" w:rsidRPr="00C82B0D" w:rsidRDefault="004C07F2" w:rsidP="004C07F2">
      <w:pPr>
        <w:spacing w:line="288" w:lineRule="auto"/>
        <w:jc w:val="center"/>
        <w:rPr>
          <w:b/>
          <w:bCs/>
          <w:color w:val="0000FF"/>
          <w:sz w:val="20"/>
          <w:szCs w:val="20"/>
          <w:highlight w:val="yellow"/>
          <w:lang w:val="el-GR" w:eastAsia="el-GR"/>
        </w:rPr>
      </w:pPr>
    </w:p>
    <w:p w:rsidR="004C07F2" w:rsidRPr="00C82B0D" w:rsidRDefault="004C07F2" w:rsidP="004C07F2">
      <w:pPr>
        <w:spacing w:line="288" w:lineRule="auto"/>
        <w:jc w:val="center"/>
        <w:rPr>
          <w:b/>
          <w:bCs/>
          <w:color w:val="0000FF"/>
          <w:sz w:val="20"/>
          <w:szCs w:val="20"/>
          <w:highlight w:val="yellow"/>
          <w:u w:val="single"/>
          <w:lang w:val="el-GR" w:eastAsia="el-GR"/>
        </w:rPr>
      </w:pPr>
      <w:r w:rsidRPr="00C82B0D">
        <w:rPr>
          <w:b/>
          <w:bCs/>
          <w:color w:val="000000"/>
          <w:sz w:val="20"/>
          <w:szCs w:val="20"/>
          <w:lang w:val="el-GR"/>
        </w:rPr>
        <w:t xml:space="preserve">Τμήμα Ειδών 1: “Αναλώσιμα ή/και </w:t>
      </w:r>
      <w:proofErr w:type="spellStart"/>
      <w:r w:rsidRPr="00C82B0D">
        <w:rPr>
          <w:b/>
          <w:bCs/>
          <w:color w:val="000000"/>
          <w:sz w:val="20"/>
          <w:szCs w:val="20"/>
          <w:lang w:val="el-GR"/>
        </w:rPr>
        <w:t>kit</w:t>
      </w:r>
      <w:proofErr w:type="spellEnd"/>
      <w:r w:rsidRPr="00C82B0D">
        <w:rPr>
          <w:b/>
          <w:bCs/>
          <w:color w:val="000000"/>
          <w:sz w:val="20"/>
          <w:szCs w:val="20"/>
          <w:lang w:val="el-GR"/>
        </w:rPr>
        <w:t xml:space="preserve"> για </w:t>
      </w:r>
      <w:proofErr w:type="spellStart"/>
      <w:r w:rsidRPr="00C82B0D">
        <w:rPr>
          <w:b/>
          <w:bCs/>
          <w:color w:val="000000"/>
          <w:sz w:val="20"/>
          <w:szCs w:val="20"/>
          <w:lang w:val="el-GR"/>
        </w:rPr>
        <w:t>αλληλούχιση</w:t>
      </w:r>
      <w:proofErr w:type="spellEnd"/>
      <w:r w:rsidRPr="00C82B0D">
        <w:rPr>
          <w:b/>
          <w:bCs/>
          <w:color w:val="000000"/>
          <w:sz w:val="20"/>
          <w:szCs w:val="20"/>
          <w:lang w:val="el-GR"/>
        </w:rPr>
        <w:t xml:space="preserve"> επόμενης γενιάς ”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1"/>
        <w:gridCol w:w="2880"/>
        <w:gridCol w:w="3423"/>
        <w:gridCol w:w="1065"/>
        <w:gridCol w:w="1590"/>
      </w:tblGrid>
      <w:tr w:rsidR="004C07F2" w:rsidRPr="00C82B0D" w:rsidTr="004C07F2">
        <w:trPr>
          <w:trHeight w:val="888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Α/Α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Είδος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ΝΑΙ - ΟΧΙ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4C07F2" w:rsidRPr="00C82B0D" w:rsidTr="004C07F2">
        <w:trPr>
          <w:trHeight w:val="63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ποσοτικοποίησης DNA, υψηλής ευαισθησίας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 w:eastAsia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Σετ χρωστικών για μέτρηση DNA σε υπάρχον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φθοριόμετρο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τύπου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Qubit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να μπορεί να ανιχνεύσει ποσότητες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dsDNA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σε εύρος 0.2-100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ng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η συγκέντρωση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dsDNA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να υπολογίζεται με ακρίβεια με βάση εξωτερική πρότυπη καμπύλη για την κατασκευή της οποίας θα παρέχονται πρότυπα διαλύματα, να περιέχει υλικά για την πραγματοποίηση 500 αντιδράσεων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□</w:t>
            </w:r>
            <w:r w:rsidRPr="00C82B0D">
              <w:rPr>
                <w:rFonts w:eastAsia="Calibri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left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 </w:t>
            </w:r>
          </w:p>
        </w:tc>
      </w:tr>
      <w:tr w:rsidR="004C07F2" w:rsidRPr="00C82B0D" w:rsidTr="004C07F2">
        <w:trPr>
          <w:trHeight w:val="885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tabs>
                <w:tab w:val="left" w:pos="3660"/>
                <w:tab w:val="left" w:pos="3690"/>
              </w:tabs>
              <w:spacing w:before="80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ποσοτικοποίησης βιβλιοθηκών για σύστημα </w:t>
            </w:r>
            <w:r w:rsidRPr="00C82B0D">
              <w:rPr>
                <w:sz w:val="20"/>
                <w:szCs w:val="20"/>
                <w:lang w:val="en-US"/>
              </w:rPr>
              <w:t>Ion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Torrent</w:t>
            </w:r>
            <w:r w:rsidRPr="00C82B0D">
              <w:rPr>
                <w:sz w:val="20"/>
                <w:szCs w:val="20"/>
                <w:lang w:val="el-GR"/>
              </w:rPr>
              <w:t xml:space="preserve"> βασισμένο στη μέθοδο </w:t>
            </w:r>
            <w:r w:rsidRPr="00C82B0D">
              <w:rPr>
                <w:sz w:val="20"/>
                <w:szCs w:val="20"/>
                <w:lang w:val="en-US"/>
              </w:rPr>
              <w:t>TaqMan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qPCR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Μίγμα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TaqMan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qPCR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και ένα πρότυπο βιβλιοθήκης για την ανίχνευση και τον ποσοτικό προσδιορισμό των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Femtomolar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ποσοτήτων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Ion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fragment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βιβλιοθηκών 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>Συσκευασία 250 αντιδράσεις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□</w:t>
            </w:r>
            <w:r w:rsidRPr="00C82B0D">
              <w:rPr>
                <w:rFonts w:eastAsia="Calibri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4C07F2">
        <w:trPr>
          <w:trHeight w:val="587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tabs>
                <w:tab w:val="left" w:pos="3660"/>
                <w:tab w:val="left" w:pos="3690"/>
              </w:tabs>
              <w:spacing w:before="80"/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Σετ 96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ανταπτόρων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και αλληλουχιών ιχνηλασιμότητας συμβατών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αλληλούχιση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Ion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Torrent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Set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96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barcode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adaptors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ειδικά σχεδιασμένων και επικυρωμένων για βέλτιστη απόδοση με τα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συστηματα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Ion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Torrent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PGM,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Ion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S5 και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Ion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Proton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Όταν χρησιμοποιείται σε συνδυασμό με το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βιβλιοθήκης θραυσμάτων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Ion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Xpress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™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Plus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ή το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βιβλιοθήκης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Ion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Plus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Fragment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Library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αυτό το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επιτρέπει στους χρήστες να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κανουν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pooling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μέχρι 96 βιβλιοθήκες θραυσμάτων πριν από την PCR με γαλάκτωμα και κατόπιν να διεξάγουν ανάλυση πολλαπλής ανάλυσης αλληλουχίας. Συσκευασία 6 κουτιά  των 17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σωληναρίων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>□</w:t>
            </w:r>
            <w:r w:rsidRPr="00C82B0D">
              <w:rPr>
                <w:rFonts w:eastAsia="Calibri"/>
                <w:sz w:val="20"/>
                <w:szCs w:val="20"/>
              </w:rPr>
              <w:t xml:space="preserve"> </w:t>
            </w:r>
            <w:r w:rsidRPr="00C82B0D">
              <w:rPr>
                <w:sz w:val="20"/>
                <w:szCs w:val="20"/>
              </w:rPr>
              <w:t>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4C07F2">
        <w:trPr>
          <w:trHeight w:val="587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tabs>
                <w:tab w:val="left" w:pos="3660"/>
                <w:tab w:val="left" w:pos="3690"/>
              </w:tabs>
              <w:spacing w:before="80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Μικροπλάκες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48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βοθρίων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, 0,1mL,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Μικροπλάκες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48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βοθρίων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, 0,1mL,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n-US"/>
              </w:rPr>
              <w:t>validated</w:t>
            </w:r>
            <w:r w:rsidRPr="00C82B0D">
              <w:rPr>
                <w:sz w:val="20"/>
                <w:szCs w:val="20"/>
                <w:lang w:val="el-GR"/>
              </w:rPr>
              <w:t xml:space="preserve"> για το σύστημα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Stepone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της </w:t>
            </w:r>
            <w:r w:rsidRPr="00C82B0D">
              <w:rPr>
                <w:sz w:val="20"/>
                <w:szCs w:val="20"/>
                <w:lang w:val="en-US"/>
              </w:rPr>
              <w:t>applied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biosystems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Μέγιστη θερμική αγωγιμότητα για ακριβή θερμική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κυκλοποίηση</w:t>
            </w:r>
            <w:proofErr w:type="spellEnd"/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Αναπαραγώγιμα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ειδικά αποτελέσματα Real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time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PCR σε μόλις 40 λεπτά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>Κάθε πλάκα αντίδρασης περιλαμβάνει μια μοναδική σειριακή ετικέτα οκτώ χαρακτήρων (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barcode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) που είναι αναγνώσιμη από το χρήστη και μπορεί </w:t>
            </w:r>
            <w:r w:rsidRPr="00C82B0D">
              <w:rPr>
                <w:sz w:val="20"/>
                <w:szCs w:val="20"/>
                <w:lang w:val="el-GR"/>
              </w:rPr>
              <w:lastRenderedPageBreak/>
              <w:t>να διαβαστεί από μηχανή για την αποφυγή σφαλμάτων παρακολούθησης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>Συσκευασία 20 πλάκες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lastRenderedPageBreak/>
              <w:t>□</w:t>
            </w:r>
            <w:r w:rsidRPr="00C82B0D">
              <w:rPr>
                <w:rFonts w:eastAsia="Calibri"/>
                <w:sz w:val="20"/>
                <w:szCs w:val="20"/>
              </w:rPr>
              <w:t xml:space="preserve"> </w:t>
            </w:r>
            <w:r w:rsidRPr="00C82B0D">
              <w:rPr>
                <w:sz w:val="20"/>
                <w:szCs w:val="20"/>
              </w:rPr>
              <w:t>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4C07F2">
        <w:trPr>
          <w:trHeight w:val="587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tabs>
                <w:tab w:val="left" w:pos="3660"/>
                <w:tab w:val="left" w:pos="3690"/>
              </w:tabs>
              <w:spacing w:before="80"/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Αυτοκόλλητες μεμβράνες επικάλυψης πλακών 48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βοθρίων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Αυτοκόλλητες μεμβράνες επικάλυψης πλακών 48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βοθρίων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,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n-US"/>
              </w:rPr>
            </w:pPr>
            <w:r w:rsidRPr="00C82B0D">
              <w:rPr>
                <w:sz w:val="20"/>
                <w:szCs w:val="20"/>
                <w:lang w:val="en-US"/>
              </w:rPr>
              <w:t xml:space="preserve">validated </w:t>
            </w:r>
            <w:r w:rsidRPr="00C82B0D">
              <w:rPr>
                <w:sz w:val="20"/>
                <w:szCs w:val="20"/>
                <w:lang w:val="el-GR"/>
              </w:rPr>
              <w:t>για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r w:rsidRPr="00C82B0D">
              <w:rPr>
                <w:sz w:val="20"/>
                <w:szCs w:val="20"/>
                <w:lang w:val="el-GR"/>
              </w:rPr>
              <w:t>το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r w:rsidRPr="00C82B0D">
              <w:rPr>
                <w:sz w:val="20"/>
                <w:szCs w:val="20"/>
                <w:lang w:val="el-GR"/>
              </w:rPr>
              <w:t>σύστημα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Stepone</w:t>
            </w:r>
            <w:proofErr w:type="spellEnd"/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r w:rsidRPr="00C82B0D">
              <w:rPr>
                <w:sz w:val="20"/>
                <w:szCs w:val="20"/>
                <w:lang w:val="el-GR"/>
              </w:rPr>
              <w:t>της</w:t>
            </w:r>
            <w:r w:rsidRPr="00C82B0D">
              <w:rPr>
                <w:sz w:val="20"/>
                <w:szCs w:val="20"/>
                <w:lang w:val="en-US"/>
              </w:rPr>
              <w:t xml:space="preserve"> applied biosystems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Συσκευασία 100 τεμαχίων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</w:rPr>
              <w:t>□</w:t>
            </w:r>
            <w:r w:rsidRPr="00C82B0D">
              <w:rPr>
                <w:rFonts w:eastAsia="Calibri"/>
                <w:sz w:val="20"/>
                <w:szCs w:val="20"/>
              </w:rPr>
              <w:t xml:space="preserve"> </w:t>
            </w:r>
            <w:r w:rsidRPr="00C82B0D">
              <w:rPr>
                <w:sz w:val="20"/>
                <w:szCs w:val="20"/>
              </w:rPr>
              <w:t>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4C07F2">
        <w:trPr>
          <w:trHeight w:val="58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tabs>
                <w:tab w:val="left" w:pos="3660"/>
                <w:tab w:val="left" w:pos="3690"/>
              </w:tabs>
              <w:spacing w:before="80" w:line="288" w:lineRule="auto"/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n-US"/>
              </w:rPr>
              <w:t>Chip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αλληλούχισης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συμβατές με το σύστημα </w:t>
            </w:r>
            <w:r w:rsidRPr="00C82B0D">
              <w:rPr>
                <w:sz w:val="20"/>
                <w:szCs w:val="20"/>
                <w:lang w:val="en-US"/>
              </w:rPr>
              <w:t>Ion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Torrent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S</w:t>
            </w:r>
            <w:r w:rsidRPr="00C82B0D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 w:eastAsia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Το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να περιέχει 4 τσιπ για την παρακολούθηση δειγμάτων και την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αλληλούχιση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τμημάτων 400-600</w:t>
            </w:r>
            <w:r w:rsidRPr="00C82B0D">
              <w:rPr>
                <w:sz w:val="20"/>
                <w:szCs w:val="20"/>
              </w:rPr>
              <w:t>bp</w:t>
            </w:r>
            <w:r w:rsidRPr="00C82B0D">
              <w:rPr>
                <w:sz w:val="20"/>
                <w:szCs w:val="20"/>
                <w:lang w:val="el-GR"/>
              </w:rPr>
              <w:t xml:space="preserve">, με τη χρήση της τεχνολογίας </w:t>
            </w:r>
            <w:r w:rsidRPr="00C82B0D">
              <w:rPr>
                <w:sz w:val="20"/>
                <w:szCs w:val="20"/>
              </w:rPr>
              <w:t>ion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</w:rPr>
              <w:t>genestudio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S</w:t>
            </w:r>
            <w:r w:rsidRPr="00C82B0D">
              <w:rPr>
                <w:sz w:val="20"/>
                <w:szCs w:val="20"/>
                <w:lang w:val="el-GR"/>
              </w:rPr>
              <w:t xml:space="preserve">5. Το </w:t>
            </w:r>
            <w:r w:rsidRPr="00C82B0D">
              <w:rPr>
                <w:sz w:val="20"/>
                <w:szCs w:val="20"/>
              </w:rPr>
              <w:t>chip</w:t>
            </w:r>
            <w:r w:rsidRPr="00C82B0D">
              <w:rPr>
                <w:sz w:val="20"/>
                <w:szCs w:val="20"/>
                <w:lang w:val="el-GR"/>
              </w:rPr>
              <w:t xml:space="preserve"> να ανιχνεύει ηλεκτρονικά την ενσωμάτωση βάσης με βάση την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πολυμεράση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χωρίς τη χρήση φθορισμού. Να Εξαλείφει τη χρήση οπτικού συστήματος ανίχνευσης, επιτρέποντας την ταχεία διεκπεραίωση των αλληλουχιών σε μόλις 4,5 ώρες για αλληλουχία 600 </w:t>
            </w:r>
            <w:r w:rsidRPr="00C82B0D">
              <w:rPr>
                <w:sz w:val="20"/>
                <w:szCs w:val="20"/>
              </w:rPr>
              <w:t>bp</w:t>
            </w:r>
            <w:r w:rsidRPr="00C82B0D">
              <w:rPr>
                <w:sz w:val="20"/>
                <w:szCs w:val="20"/>
                <w:lang w:val="el-GR"/>
              </w:rPr>
              <w:t xml:space="preserve">, με απόδοση τουλάχιστον 12 εκατομμυρίων </w:t>
            </w:r>
            <w:r w:rsidRPr="00C82B0D">
              <w:rPr>
                <w:sz w:val="20"/>
                <w:szCs w:val="20"/>
              </w:rPr>
              <w:t>reads</w:t>
            </w:r>
            <w:r w:rsidRPr="00C82B0D">
              <w:rPr>
                <w:sz w:val="20"/>
                <w:szCs w:val="20"/>
                <w:lang w:val="el-GR"/>
              </w:rPr>
              <w:t xml:space="preserve">. </w:t>
            </w:r>
          </w:p>
          <w:p w:rsidR="004C07F2" w:rsidRPr="00C82B0D" w:rsidRDefault="004C07F2" w:rsidP="005F7C51">
            <w:pPr>
              <w:snapToGrid w:val="0"/>
              <w:spacing w:line="288" w:lineRule="auto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>□</w:t>
            </w:r>
            <w:r w:rsidRPr="00C82B0D">
              <w:rPr>
                <w:rFonts w:eastAsia="Calibri"/>
                <w:sz w:val="20"/>
                <w:szCs w:val="20"/>
              </w:rPr>
              <w:t xml:space="preserve"> </w:t>
            </w:r>
            <w:r w:rsidRPr="00C82B0D">
              <w:rPr>
                <w:sz w:val="20"/>
                <w:szCs w:val="20"/>
              </w:rPr>
              <w:t>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4C07F2">
        <w:trPr>
          <w:trHeight w:val="58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tabs>
                <w:tab w:val="left" w:pos="3660"/>
                <w:tab w:val="left" w:pos="3690"/>
              </w:tabs>
              <w:spacing w:before="80" w:line="288" w:lineRule="auto"/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Σωληνάρια 500 µL, από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λεπτότοιχο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πολυπροπυλένιο, ειδικά για χρήση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φθορισμόμετρο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τύπου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Qubit</w:t>
            </w:r>
            <w:proofErr w:type="spell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Σωληνάρια 500 µL, από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λεπτότοιχο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πολυπροπυλένιο, ειδικά για χρήση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φθορισμόμετρο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τύπου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Qubit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Συσκευασία 500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tubes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>□</w:t>
            </w:r>
            <w:r w:rsidRPr="00C82B0D">
              <w:rPr>
                <w:rFonts w:eastAsia="Calibri"/>
                <w:sz w:val="20"/>
                <w:szCs w:val="20"/>
              </w:rPr>
              <w:t xml:space="preserve"> </w:t>
            </w:r>
            <w:r w:rsidRPr="00C82B0D">
              <w:rPr>
                <w:sz w:val="20"/>
                <w:szCs w:val="20"/>
              </w:rPr>
              <w:t>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4C07F2" w:rsidRPr="00C82B0D" w:rsidRDefault="004C07F2" w:rsidP="004C07F2">
      <w:pPr>
        <w:tabs>
          <w:tab w:val="left" w:pos="3660"/>
          <w:tab w:val="left" w:pos="3690"/>
        </w:tabs>
        <w:spacing w:before="80" w:line="288" w:lineRule="auto"/>
        <w:rPr>
          <w:color w:val="0000FF"/>
          <w:sz w:val="20"/>
          <w:szCs w:val="20"/>
          <w:highlight w:val="yellow"/>
          <w:u w:val="single"/>
          <w:lang w:val="el-GR"/>
        </w:rPr>
      </w:pPr>
    </w:p>
    <w:p w:rsidR="004C07F2" w:rsidRPr="00C82B0D" w:rsidRDefault="004C07F2" w:rsidP="004C07F2">
      <w:pPr>
        <w:spacing w:line="288" w:lineRule="auto"/>
        <w:jc w:val="center"/>
        <w:rPr>
          <w:lang w:val="el-GR"/>
        </w:rPr>
      </w:pPr>
      <w:r w:rsidRPr="00C82B0D">
        <w:rPr>
          <w:b/>
          <w:bCs/>
          <w:color w:val="000000"/>
          <w:sz w:val="20"/>
          <w:szCs w:val="20"/>
          <w:lang w:val="el-GR"/>
        </w:rPr>
        <w:t xml:space="preserve">Τμήμα Ειδών 2: “ </w:t>
      </w:r>
      <w:proofErr w:type="spellStart"/>
      <w:r w:rsidRPr="00C82B0D">
        <w:rPr>
          <w:b/>
          <w:bCs/>
          <w:color w:val="000000"/>
          <w:sz w:val="20"/>
          <w:szCs w:val="20"/>
          <w:lang w:val="el-GR"/>
        </w:rPr>
        <w:t>qPCR</w:t>
      </w:r>
      <w:proofErr w:type="spellEnd"/>
      <w:r w:rsidRPr="00C82B0D">
        <w:rPr>
          <w:b/>
          <w:bCs/>
          <w:color w:val="000000"/>
          <w:sz w:val="20"/>
          <w:szCs w:val="20"/>
          <w:lang w:val="el-GR"/>
        </w:rPr>
        <w:t xml:space="preserve"> </w:t>
      </w:r>
      <w:proofErr w:type="spellStart"/>
      <w:r w:rsidRPr="00C82B0D">
        <w:rPr>
          <w:b/>
          <w:bCs/>
          <w:color w:val="000000"/>
          <w:sz w:val="20"/>
          <w:szCs w:val="20"/>
          <w:lang w:val="el-GR"/>
        </w:rPr>
        <w:t>kit</w:t>
      </w:r>
      <w:proofErr w:type="spellEnd"/>
      <w:r w:rsidRPr="00C82B0D">
        <w:rPr>
          <w:b/>
          <w:bCs/>
          <w:color w:val="000000"/>
          <w:sz w:val="20"/>
          <w:szCs w:val="20"/>
          <w:lang w:val="el-GR"/>
        </w:rPr>
        <w:t xml:space="preserve"> και αντιδραστήρια ”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1"/>
        <w:gridCol w:w="2880"/>
        <w:gridCol w:w="3423"/>
        <w:gridCol w:w="1065"/>
        <w:gridCol w:w="1590"/>
      </w:tblGrid>
      <w:tr w:rsidR="004C07F2" w:rsidRPr="00C82B0D" w:rsidTr="007F24A7">
        <w:trPr>
          <w:trHeight w:val="888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Α/Α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Είδος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ΝΑΙ - ΟΧΙ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4C07F2" w:rsidRPr="00C82B0D" w:rsidTr="007F24A7">
        <w:trPr>
          <w:trHeight w:val="63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before="8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για ταχεία προετοιμασία βιβλιοθηκών για χρήση σε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αλληλουχητές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Ion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Torrent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ListParagraph2"/>
              <w:suppressAutoHyphens w:val="0"/>
              <w:spacing w:before="80" w:after="0" w:line="288" w:lineRule="auto"/>
              <w:ind w:left="0"/>
              <w:contextualSpacing w:val="0"/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Τα συστατικά και το πρωτόκολλο έχουν βελτιστοποιηθεί για όγκους και  συγκεντρώσεις DNA που κόβεται με μηχανικές μεθόδους. Δύναται να χρησιμοποιηθεί με αρχική ποσότητα DNA από 10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ng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- 1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μg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Η συνολική διαδικασία είναι γρήγορη και δεν ξεπερνά τις 2 ώρες με έως 12 λεπτά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hands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-on χρόνο. Το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περιλαμβάνει τα παρακάτω αντιδραστήρια: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Library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Adaptors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10Χ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End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Repair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Reaction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Buffer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T4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Ligase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End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Repair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Enzyme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Mix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0,1Χ TE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Buffer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  <w:lang w:val="el-GR"/>
              </w:rPr>
              <w:lastRenderedPageBreak/>
              <w:t xml:space="preserve">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Library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Primers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T4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Ligase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Buffer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Bst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2.0 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WarmStart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Polymerase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2Χ Q5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Hot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Start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HiFi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PCR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Master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Mix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. Συσκευασία: 50 αντιδράσεις.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lastRenderedPageBreak/>
              <w:t>□</w:t>
            </w:r>
            <w:r w:rsidRPr="00C82B0D">
              <w:rPr>
                <w:rFonts w:eastAsia="Calibri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left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 </w:t>
            </w: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before="80" w:line="288" w:lineRule="auto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Ανασυνδυασμένη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θερμοανθεκτική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πολυμεράση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 με δράση 3´→ 5´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εξωνουκλεάσης</w:t>
            </w:r>
            <w:proofErr w:type="spellEnd"/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ListParagraph2"/>
              <w:suppressAutoHyphens w:val="0"/>
              <w:spacing w:before="80" w:after="0" w:line="288" w:lineRule="auto"/>
              <w:ind w:left="0"/>
              <w:contextualSpacing w:val="0"/>
              <w:jc w:val="center"/>
              <w:rPr>
                <w:sz w:val="20"/>
                <w:szCs w:val="20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Ανασυνδυασμένη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θερμοανθεκτική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πολυμεράση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 με δράση 3´→ 5´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εξωνουκλεάσης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και  συζευγμένη στην Sso7d περιοχή, η οποία ενισχύει την παραγωγικότητα του ενζύμου, για υψηλής απόδοσης ενίσχυση  μεγάλων τμημάτων DNA καθώς και DNA περιοχών με υψηλή περιεκτικότητα σε GC/ΑΤ. Να είναι υψηλής πιστότητας, 280 φορές καλύτερη από της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Taq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Polymerase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H ταχύτητά της  να φτάνει τα  10sec /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kb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 Να επιτυγχάνει ενίσχυση DNA μεγέθους έως 20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kb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 Να παρέχεται με το ρυθμιστικό της διάλυμα αντίδρασης σε συγκέντρωση 5x, το οποίο να περιέχει σε τελική συγκέντρωση (1Χ) 2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ιόντα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Mg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++. Ακόμη να παρέχεται  μαζί  ενισχυτικό διάλυμα  σε συγκέντρωση 5Χ, ειδικό για την χρήση σε PCR όταν υπάρχει υψηλό ποσοστό GC άνω του 65% (High GC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Enhancer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Solution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).  Να είναι κατάλληλη για αλυσιδωτή αντίδραση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πολυμεράσης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υψηλής πιστότητας (High-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Fidelity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PCR), κλωνοποίηση, μακρά ή δύσκολη ενίσχυση. Να απαιτείται 1 U (μονάδα) ενζύμου ανά 50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μl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αντίδρασης PCR.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>□</w:t>
            </w:r>
            <w:r w:rsidRPr="00C82B0D">
              <w:rPr>
                <w:rFonts w:eastAsia="Calibri"/>
                <w:sz w:val="20"/>
                <w:szCs w:val="20"/>
              </w:rPr>
              <w:t xml:space="preserve"> </w:t>
            </w:r>
            <w:r w:rsidRPr="00C82B0D">
              <w:rPr>
                <w:sz w:val="20"/>
                <w:szCs w:val="20"/>
              </w:rPr>
              <w:t>□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4C07F2" w:rsidRPr="00C82B0D" w:rsidRDefault="004C07F2" w:rsidP="004C07F2">
      <w:pPr>
        <w:tabs>
          <w:tab w:val="left" w:pos="3660"/>
          <w:tab w:val="left" w:pos="3690"/>
        </w:tabs>
        <w:spacing w:before="80" w:line="288" w:lineRule="auto"/>
        <w:rPr>
          <w:lang w:val="el-GR"/>
        </w:rPr>
      </w:pPr>
    </w:p>
    <w:p w:rsidR="004C07F2" w:rsidRPr="00C82B0D" w:rsidRDefault="004C07F2" w:rsidP="004C07F2">
      <w:pPr>
        <w:tabs>
          <w:tab w:val="left" w:pos="3660"/>
          <w:tab w:val="left" w:pos="3690"/>
        </w:tabs>
        <w:spacing w:before="80" w:line="288" w:lineRule="auto"/>
      </w:pPr>
    </w:p>
    <w:p w:rsidR="004C07F2" w:rsidRPr="00C82B0D" w:rsidRDefault="004C07F2" w:rsidP="004C07F2">
      <w:pPr>
        <w:spacing w:line="288" w:lineRule="auto"/>
        <w:jc w:val="center"/>
        <w:rPr>
          <w:lang w:val="el-GR"/>
        </w:rPr>
      </w:pPr>
      <w:r w:rsidRPr="00C82B0D">
        <w:rPr>
          <w:b/>
          <w:bCs/>
          <w:color w:val="000000"/>
          <w:sz w:val="20"/>
          <w:szCs w:val="20"/>
          <w:lang w:val="el-GR"/>
        </w:rPr>
        <w:t xml:space="preserve">Τμήμα Ειδών 3: “Εργαστηριακά αναλώσιμα, </w:t>
      </w:r>
      <w:proofErr w:type="spellStart"/>
      <w:r w:rsidRPr="00C82B0D">
        <w:rPr>
          <w:b/>
          <w:bCs/>
          <w:color w:val="000000"/>
          <w:sz w:val="20"/>
          <w:szCs w:val="20"/>
          <w:lang w:val="el-GR"/>
        </w:rPr>
        <w:t>kit</w:t>
      </w:r>
      <w:proofErr w:type="spellEnd"/>
      <w:r w:rsidRPr="00C82B0D">
        <w:rPr>
          <w:b/>
          <w:bCs/>
          <w:color w:val="000000"/>
          <w:sz w:val="20"/>
          <w:szCs w:val="20"/>
          <w:lang w:val="el-GR"/>
        </w:rPr>
        <w:t xml:space="preserve"> δειγματοληψίας, υλικά αρχειοθέτησης, υλικά/</w:t>
      </w:r>
      <w:proofErr w:type="spellStart"/>
      <w:r w:rsidRPr="00C82B0D">
        <w:rPr>
          <w:b/>
          <w:bCs/>
          <w:color w:val="000000"/>
          <w:sz w:val="20"/>
          <w:szCs w:val="20"/>
          <w:lang w:val="el-GR"/>
        </w:rPr>
        <w:t>kit</w:t>
      </w:r>
      <w:proofErr w:type="spellEnd"/>
      <w:r w:rsidRPr="00C82B0D">
        <w:rPr>
          <w:b/>
          <w:bCs/>
          <w:color w:val="000000"/>
          <w:sz w:val="20"/>
          <w:szCs w:val="20"/>
          <w:lang w:val="el-GR"/>
        </w:rPr>
        <w:t xml:space="preserve"> απομόνωσης DNA”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1"/>
        <w:gridCol w:w="2880"/>
        <w:gridCol w:w="3423"/>
        <w:gridCol w:w="1065"/>
        <w:gridCol w:w="1590"/>
      </w:tblGrid>
      <w:tr w:rsidR="004C07F2" w:rsidRPr="00C82B0D" w:rsidTr="007F24A7">
        <w:trPr>
          <w:trHeight w:val="888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C82B0D">
              <w:rPr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b/>
                <w:sz w:val="20"/>
                <w:szCs w:val="20"/>
              </w:rPr>
            </w:pPr>
            <w:r w:rsidRPr="00C82B0D">
              <w:rPr>
                <w:b/>
                <w:sz w:val="20"/>
                <w:szCs w:val="20"/>
                <w:lang w:val="el-GR" w:eastAsia="el-GR"/>
              </w:rPr>
              <w:t>Είδος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b/>
                <w:sz w:val="20"/>
                <w:szCs w:val="20"/>
              </w:rPr>
            </w:pPr>
            <w:r w:rsidRPr="00C82B0D">
              <w:rPr>
                <w:b/>
                <w:sz w:val="20"/>
                <w:szCs w:val="20"/>
                <w:lang w:val="el-GR" w:eastAsia="el-GR"/>
              </w:rPr>
              <w:t>ΧΑΡΑΚΤΗΡΙΣΤΙΚΑ - ΤΕΧΝΙΚΕΣ ΠΡΟΔΙΑΓΡΑΦΕΣ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b/>
                <w:sz w:val="20"/>
                <w:szCs w:val="20"/>
              </w:rPr>
            </w:pPr>
            <w:r w:rsidRPr="00C82B0D">
              <w:rPr>
                <w:b/>
                <w:sz w:val="20"/>
                <w:szCs w:val="20"/>
                <w:lang w:val="el-GR" w:eastAsia="el-GR"/>
              </w:rPr>
              <w:t xml:space="preserve">ΝΑΙ - ΟΧΙ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b/>
                <w:sz w:val="20"/>
                <w:szCs w:val="20"/>
              </w:rPr>
            </w:pPr>
            <w:r w:rsidRPr="00C82B0D">
              <w:rPr>
                <w:b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4C07F2" w:rsidRPr="00C82B0D" w:rsidTr="007F24A7">
        <w:trPr>
          <w:trHeight w:val="885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 w:eastAsia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 w:eastAsia="el-GR"/>
              </w:rPr>
              <w:t xml:space="preserve"> για την απομόνωση </w:t>
            </w:r>
            <w:proofErr w:type="spellStart"/>
            <w:r w:rsidRPr="00C82B0D">
              <w:rPr>
                <w:sz w:val="20"/>
                <w:szCs w:val="20"/>
                <w:lang w:val="el-GR" w:eastAsia="el-GR"/>
              </w:rPr>
              <w:t>eDNA</w:t>
            </w:r>
            <w:proofErr w:type="spellEnd"/>
            <w:r w:rsidRPr="00C82B0D">
              <w:rPr>
                <w:sz w:val="20"/>
                <w:szCs w:val="20"/>
                <w:lang w:val="el-GR" w:eastAsia="el-GR"/>
              </w:rPr>
              <w:t xml:space="preserve"> από δείγματα νερού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για την απομόνωση </w:t>
            </w:r>
            <w:r w:rsidRPr="00C82B0D">
              <w:rPr>
                <w:sz w:val="20"/>
                <w:szCs w:val="20"/>
              </w:rPr>
              <w:t>eDNA</w:t>
            </w:r>
            <w:r w:rsidRPr="00C82B0D">
              <w:rPr>
                <w:sz w:val="20"/>
                <w:szCs w:val="20"/>
                <w:lang w:val="el-GR"/>
              </w:rPr>
              <w:t xml:space="preserve"> από δείγματα νερού που έχουν συλλεχθεί από φυσικό γλυκό νερό και θαλάσσιο περιβάλλον. Το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εστιάζει στην απομόνωση του </w:t>
            </w:r>
            <w:r w:rsidRPr="00C82B0D">
              <w:rPr>
                <w:sz w:val="20"/>
                <w:szCs w:val="20"/>
              </w:rPr>
              <w:t>DNA</w:t>
            </w:r>
            <w:r w:rsidRPr="00C82B0D">
              <w:rPr>
                <w:sz w:val="20"/>
                <w:szCs w:val="20"/>
                <w:lang w:val="el-GR"/>
              </w:rPr>
              <w:t xml:space="preserve"> που απελευθερώνεται από διάφορους </w:t>
            </w:r>
            <w:r w:rsidRPr="00C82B0D">
              <w:rPr>
                <w:sz w:val="20"/>
                <w:szCs w:val="20"/>
                <w:lang w:val="el-GR"/>
              </w:rPr>
              <w:lastRenderedPageBreak/>
              <w:t xml:space="preserve">οργανισμούς στο νερό. Να χρησιμοποιεί τεχνολογία </w:t>
            </w:r>
            <w:r w:rsidRPr="00C82B0D">
              <w:rPr>
                <w:sz w:val="20"/>
                <w:szCs w:val="20"/>
              </w:rPr>
              <w:t>Silica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beads</w:t>
            </w:r>
            <w:r w:rsidRPr="00C82B0D">
              <w:rPr>
                <w:sz w:val="20"/>
                <w:szCs w:val="20"/>
                <w:lang w:val="el-GR"/>
              </w:rPr>
              <w:t xml:space="preserve"> / </w:t>
            </w:r>
            <w:r w:rsidRPr="00C82B0D">
              <w:rPr>
                <w:sz w:val="20"/>
                <w:szCs w:val="20"/>
              </w:rPr>
              <w:t>membrane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technology</w:t>
            </w:r>
            <w:r w:rsidRPr="00C82B0D">
              <w:rPr>
                <w:sz w:val="20"/>
                <w:szCs w:val="20"/>
                <w:lang w:val="el-GR"/>
              </w:rPr>
              <w:t xml:space="preserve">. Να μπορούν να χρησιμοποιηθούν περίπου από 100 έως 4000 </w:t>
            </w:r>
            <w:r w:rsidRPr="00C82B0D">
              <w:rPr>
                <w:sz w:val="20"/>
                <w:szCs w:val="20"/>
              </w:rPr>
              <w:t>ml</w:t>
            </w:r>
            <w:r w:rsidRPr="00C82B0D">
              <w:rPr>
                <w:sz w:val="20"/>
                <w:szCs w:val="20"/>
                <w:lang w:val="el-GR"/>
              </w:rPr>
              <w:t xml:space="preserve"> δείγματος. Ο όγκος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έκλουσης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να είναι 100 µ</w:t>
            </w:r>
            <w:r w:rsidRPr="00C82B0D">
              <w:rPr>
                <w:sz w:val="20"/>
                <w:szCs w:val="20"/>
              </w:rPr>
              <w:t>L</w:t>
            </w:r>
            <w:r w:rsidRPr="00C82B0D">
              <w:rPr>
                <w:sz w:val="20"/>
                <w:szCs w:val="20"/>
                <w:lang w:val="el-GR"/>
              </w:rPr>
              <w:t xml:space="preserve">. Η διαδικασία να επιτυγχάνεται σε λιγότερο από 70 λεπτά (εξαιρουμένου του φιλτραρίσματος νερού). Να παρέχει </w:t>
            </w:r>
            <w:r w:rsidRPr="00C82B0D">
              <w:rPr>
                <w:sz w:val="20"/>
                <w:szCs w:val="20"/>
              </w:rPr>
              <w:t>DNA</w:t>
            </w:r>
            <w:r w:rsidRPr="00C82B0D">
              <w:rPr>
                <w:sz w:val="20"/>
                <w:szCs w:val="20"/>
                <w:lang w:val="el-GR"/>
              </w:rPr>
              <w:t xml:space="preserve"> κατάλληλο για </w:t>
            </w:r>
            <w:r w:rsidRPr="00C82B0D">
              <w:rPr>
                <w:sz w:val="20"/>
                <w:szCs w:val="20"/>
              </w:rPr>
              <w:t>NGS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</w:rPr>
              <w:t>qPCR</w:t>
            </w:r>
            <w:r w:rsidRPr="00C82B0D">
              <w:rPr>
                <w:sz w:val="20"/>
                <w:szCs w:val="20"/>
                <w:lang w:val="el-GR"/>
              </w:rPr>
              <w:t xml:space="preserve">. Η συσκευασία να περιλαμβάνει ειδικό διάλυμα λύσης </w:t>
            </w:r>
            <w:r w:rsidRPr="00C82B0D">
              <w:rPr>
                <w:sz w:val="20"/>
                <w:szCs w:val="20"/>
              </w:rPr>
              <w:t>DISSOLVE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Buffer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</w:rPr>
              <w:t>Proteinase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K</w:t>
            </w:r>
            <w:r w:rsidRPr="00C82B0D">
              <w:rPr>
                <w:sz w:val="20"/>
                <w:szCs w:val="20"/>
                <w:lang w:val="el-GR"/>
              </w:rPr>
              <w:t xml:space="preserve">, ειδικό </w:t>
            </w:r>
            <w:proofErr w:type="spellStart"/>
            <w:r w:rsidRPr="00C82B0D">
              <w:rPr>
                <w:sz w:val="20"/>
                <w:szCs w:val="20"/>
              </w:rPr>
              <w:t>NucleoTrap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matrix</w:t>
            </w:r>
            <w:r w:rsidRPr="00C82B0D">
              <w:rPr>
                <w:sz w:val="20"/>
                <w:szCs w:val="20"/>
                <w:lang w:val="el-GR"/>
              </w:rPr>
              <w:t xml:space="preserve">, καθώς και </w:t>
            </w:r>
            <w:r w:rsidRPr="00C82B0D">
              <w:rPr>
                <w:sz w:val="20"/>
                <w:szCs w:val="20"/>
              </w:rPr>
              <w:t>eDNA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XS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columns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</w:rPr>
              <w:t>collection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tubes</w:t>
            </w:r>
            <w:r w:rsidRPr="00C82B0D">
              <w:rPr>
                <w:sz w:val="20"/>
                <w:szCs w:val="20"/>
                <w:lang w:val="el-GR"/>
              </w:rPr>
              <w:t xml:space="preserve"> και όλα τα απαραίτητα </w:t>
            </w:r>
            <w:r w:rsidRPr="00C82B0D">
              <w:rPr>
                <w:sz w:val="20"/>
                <w:szCs w:val="20"/>
              </w:rPr>
              <w:t>buffers</w:t>
            </w:r>
            <w:r w:rsidRPr="00C82B0D">
              <w:rPr>
                <w:sz w:val="20"/>
                <w:szCs w:val="20"/>
                <w:lang w:val="el-GR"/>
              </w:rPr>
              <w:t xml:space="preserve">. </w:t>
            </w:r>
            <w:r w:rsidRPr="00C82B0D">
              <w:rPr>
                <w:sz w:val="20"/>
                <w:szCs w:val="20"/>
              </w:rPr>
              <w:t>N</w:t>
            </w:r>
            <w:r w:rsidRPr="00C82B0D">
              <w:rPr>
                <w:sz w:val="20"/>
                <w:szCs w:val="20"/>
                <w:lang w:val="el-GR"/>
              </w:rPr>
              <w:t>α διατίθεται σε συσκευασία των 10 απομονώσεων. 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lastRenderedPageBreak/>
              <w:t xml:space="preserve">□ □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7F24A7">
        <w:trPr>
          <w:trHeight w:val="885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για απομόνωση </w:t>
            </w: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γενομικού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από διάφορους τύπους αρχικών δειγμάτων, όπως ιστούς, κύτταρα, βακτήρια, αίμα, </w:t>
            </w:r>
            <w:r w:rsidRPr="00C82B0D">
              <w:rPr>
                <w:color w:val="000000"/>
                <w:sz w:val="20"/>
                <w:szCs w:val="20"/>
              </w:rPr>
              <w:t>buffy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coat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&amp; ιούς.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Κιτ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για απομόνωση </w:t>
            </w: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γενομικού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από διάφορους τύπους αρχικών δειγμάτων, όπως ιστούς, κύτταρα, βακτήρια, αίμα, </w:t>
            </w:r>
            <w:r w:rsidRPr="00C82B0D">
              <w:rPr>
                <w:color w:val="000000"/>
                <w:sz w:val="20"/>
                <w:szCs w:val="20"/>
              </w:rPr>
              <w:t>buffy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coat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&amp; ιούς.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>Να μπορεί να δεχθεί αρχικό όγκο ιστού έως 25</w:t>
            </w:r>
            <w:r w:rsidRPr="00C82B0D">
              <w:rPr>
                <w:color w:val="000000"/>
                <w:sz w:val="20"/>
                <w:szCs w:val="20"/>
              </w:rPr>
              <w:t>mg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ή 10.000.000 κύτταρα.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Να χρησιμοποιεί τεχνολογία </w:t>
            </w:r>
            <w:r w:rsidRPr="00C82B0D">
              <w:rPr>
                <w:color w:val="000000"/>
                <w:sz w:val="20"/>
                <w:szCs w:val="20"/>
              </w:rPr>
              <w:t>Silica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Membrane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με </w:t>
            </w:r>
            <w:r w:rsidRPr="00C82B0D">
              <w:rPr>
                <w:color w:val="000000"/>
                <w:sz w:val="20"/>
                <w:szCs w:val="20"/>
              </w:rPr>
              <w:t>spin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columns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Να παρέχει </w:t>
            </w:r>
            <w:r w:rsidRPr="00C82B0D">
              <w:rPr>
                <w:color w:val="000000"/>
                <w:sz w:val="20"/>
                <w:szCs w:val="20"/>
              </w:rPr>
              <w:t>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με τυπική απόδοση 20-35μ</w:t>
            </w:r>
            <w:r w:rsidRPr="00C82B0D">
              <w:rPr>
                <w:color w:val="000000"/>
                <w:sz w:val="20"/>
                <w:szCs w:val="20"/>
              </w:rPr>
              <w:t>g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Ο όγκος </w:t>
            </w: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έκλουσης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να είναι 60-100μ</w:t>
            </w:r>
            <w:r w:rsidRPr="00C82B0D">
              <w:rPr>
                <w:color w:val="000000"/>
                <w:sz w:val="20"/>
                <w:szCs w:val="20"/>
              </w:rPr>
              <w:t>l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>Η διαδικασία να επιτυγχάνεται σε λιγότερο από 20 λεπτά.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Να παρέχει </w:t>
            </w:r>
            <w:r w:rsidRPr="00C82B0D">
              <w:rPr>
                <w:color w:val="000000"/>
                <w:sz w:val="20"/>
                <w:szCs w:val="20"/>
              </w:rPr>
              <w:t>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έτοιμο προς χρήση, κατάλληλο για κλωνοποίηση, </w:t>
            </w:r>
            <w:r w:rsidRPr="00C82B0D">
              <w:rPr>
                <w:color w:val="000000"/>
                <w:sz w:val="20"/>
                <w:szCs w:val="20"/>
              </w:rPr>
              <w:t>sequencing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color w:val="000000"/>
                <w:sz w:val="20"/>
                <w:szCs w:val="20"/>
              </w:rPr>
              <w:t>PCR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color w:val="000000"/>
                <w:sz w:val="20"/>
                <w:szCs w:val="20"/>
              </w:rPr>
              <w:t>transformation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color w:val="000000"/>
                <w:sz w:val="20"/>
                <w:szCs w:val="20"/>
              </w:rPr>
              <w:t>restriction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analysis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Να περιλαμβάνει κολόνες, κολόνες συλλογής, </w:t>
            </w:r>
            <w:r w:rsidRPr="00C82B0D">
              <w:rPr>
                <w:color w:val="000000"/>
                <w:sz w:val="20"/>
                <w:szCs w:val="20"/>
              </w:rPr>
              <w:t>Proteinase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K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και όλους τους κατάλληλους </w:t>
            </w:r>
            <w:r w:rsidRPr="00C82B0D">
              <w:rPr>
                <w:color w:val="000000"/>
                <w:sz w:val="20"/>
                <w:szCs w:val="20"/>
              </w:rPr>
              <w:t>buffers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.  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</w:r>
            <w:r w:rsidRPr="00C82B0D">
              <w:rPr>
                <w:color w:val="000000"/>
                <w:sz w:val="20"/>
                <w:szCs w:val="20"/>
              </w:rPr>
              <w:t>N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α διατίθεται σε συσκευασία των 250 απομονώσεων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>Ο οικονομικός φορέας να είναι εξουσιοδοτημένος αντιπρόσωπος της κατασκευάστριας εταιρείας.</w:t>
            </w:r>
          </w:p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7F24A7">
        <w:trPr>
          <w:trHeight w:val="885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 w:eastAsia="el-GR"/>
              </w:rPr>
            </w:pPr>
            <w:r w:rsidRPr="00C82B0D">
              <w:rPr>
                <w:color w:val="000000"/>
                <w:sz w:val="20"/>
                <w:szCs w:val="20"/>
              </w:rPr>
              <w:t>Glass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fiber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filter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διαμέτρου 45 </w:t>
            </w:r>
            <w:r w:rsidRPr="00C82B0D">
              <w:rPr>
                <w:color w:val="000000"/>
                <w:sz w:val="20"/>
                <w:szCs w:val="20"/>
              </w:rPr>
              <w:t>mm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για το φιλτράρισμα δειγμάτων νερού και τη μετέπειτα απομόνωση </w:t>
            </w:r>
            <w:r w:rsidRPr="00C82B0D">
              <w:rPr>
                <w:color w:val="000000"/>
                <w:sz w:val="20"/>
                <w:szCs w:val="20"/>
              </w:rPr>
              <w:t>eDNA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color w:val="000000"/>
                <w:sz w:val="20"/>
                <w:szCs w:val="20"/>
              </w:rPr>
              <w:t>Glass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fiber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filter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διαμέτρου 45 </w:t>
            </w:r>
            <w:r w:rsidRPr="00C82B0D">
              <w:rPr>
                <w:color w:val="000000"/>
                <w:sz w:val="20"/>
                <w:szCs w:val="20"/>
              </w:rPr>
              <w:t>mm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για το φιλτράρισμα δειγμάτων νερού από υδάτινα οικοσυστήματα. Τα φίλτρα αυτά είναι απαραίτητα για την απομόνωση </w:t>
            </w:r>
            <w:r w:rsidRPr="00C82B0D">
              <w:rPr>
                <w:color w:val="000000"/>
                <w:sz w:val="20"/>
                <w:szCs w:val="20"/>
              </w:rPr>
              <w:t>eDNA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με τη χρήση του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NucleoSpin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eDNA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Water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kit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Να είναι προ-επεξεργασμένα με </w:t>
            </w:r>
            <w:r w:rsidRPr="00C82B0D">
              <w:rPr>
                <w:color w:val="000000"/>
                <w:sz w:val="20"/>
                <w:szCs w:val="20"/>
              </w:rPr>
              <w:t>ethylene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oxide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r w:rsidRPr="00C82B0D">
              <w:rPr>
                <w:color w:val="000000"/>
                <w:sz w:val="20"/>
                <w:szCs w:val="20"/>
              </w:rPr>
              <w:t>EO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) για την απομάκρυνση τυχόν </w:t>
            </w:r>
            <w:r w:rsidRPr="00C82B0D">
              <w:rPr>
                <w:color w:val="000000"/>
                <w:sz w:val="20"/>
                <w:szCs w:val="20"/>
              </w:rPr>
              <w:t>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που μπορεί να έχει επιμολύνει τους δίσκους κατά 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lastRenderedPageBreak/>
              <w:t xml:space="preserve">την διαδικασία παραγωγής τους. Να έχει υψηλή ταχύτητα ροής και υψηλό βαθμό συγκράτησης </w:t>
            </w:r>
            <w:r w:rsidRPr="00C82B0D">
              <w:rPr>
                <w:color w:val="000000"/>
                <w:sz w:val="20"/>
                <w:szCs w:val="20"/>
              </w:rPr>
              <w:t>eDNA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. Πάχος φίλτρου: 0,4 </w:t>
            </w:r>
            <w:r w:rsidRPr="00C82B0D">
              <w:rPr>
                <w:color w:val="000000"/>
                <w:sz w:val="20"/>
                <w:szCs w:val="20"/>
              </w:rPr>
              <w:t>mm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, ταχύτητα φιλτραρίσματος: 80</w:t>
            </w:r>
            <w:r w:rsidRPr="00C82B0D">
              <w:rPr>
                <w:color w:val="000000"/>
                <w:sz w:val="20"/>
                <w:szCs w:val="20"/>
              </w:rPr>
              <w:t>s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Να μπορεί να φιλτράρει μεγάλο όγκο νερού. </w:t>
            </w:r>
            <w:r w:rsidRPr="00C82B0D">
              <w:rPr>
                <w:color w:val="000000"/>
                <w:sz w:val="20"/>
                <w:szCs w:val="20"/>
              </w:rPr>
              <w:t xml:space="preserve">Να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δι</w:t>
            </w:r>
            <w:proofErr w:type="spellEnd"/>
            <w:r w:rsidRPr="00C82B0D">
              <w:rPr>
                <w:color w:val="000000"/>
                <w:sz w:val="20"/>
                <w:szCs w:val="20"/>
              </w:rPr>
              <w:t xml:space="preserve">ατίθεται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σε</w:t>
            </w:r>
            <w:proofErr w:type="spellEnd"/>
            <w:r w:rsidRPr="00C82B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συσκευ</w:t>
            </w:r>
            <w:proofErr w:type="spellEnd"/>
            <w:r w:rsidRPr="00C82B0D">
              <w:rPr>
                <w:color w:val="000000"/>
                <w:sz w:val="20"/>
                <w:szCs w:val="20"/>
              </w:rPr>
              <w:t xml:space="preserve">ασία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των</w:t>
            </w:r>
            <w:proofErr w:type="spellEnd"/>
            <w:r w:rsidRPr="00C82B0D"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τεμ</w:t>
            </w:r>
            <w:proofErr w:type="spellEnd"/>
            <w:r w:rsidRPr="00C82B0D">
              <w:rPr>
                <w:color w:val="000000"/>
                <w:sz w:val="20"/>
                <w:szCs w:val="20"/>
              </w:rPr>
              <w:t>αχίων.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lastRenderedPageBreak/>
              <w:t xml:space="preserve">□ □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7F24A7">
        <w:trPr>
          <w:trHeight w:val="885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 w:eastAsia="el-GR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 w:eastAsia="el-GR"/>
              </w:rPr>
            </w:pPr>
            <w:r w:rsidRPr="00C82B0D">
              <w:rPr>
                <w:color w:val="000000"/>
                <w:sz w:val="20"/>
                <w:szCs w:val="20"/>
              </w:rPr>
              <w:t xml:space="preserve">Midi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στήλες</w:t>
            </w:r>
            <w:proofErr w:type="spellEnd"/>
            <w:r w:rsidRPr="00C82B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φιλτρ</w:t>
            </w:r>
            <w:proofErr w:type="spellEnd"/>
            <w:r w:rsidRPr="00C82B0D">
              <w:rPr>
                <w:color w:val="000000"/>
                <w:sz w:val="20"/>
                <w:szCs w:val="20"/>
              </w:rPr>
              <w:t>αρίσματος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color w:val="000000"/>
                <w:sz w:val="20"/>
                <w:szCs w:val="20"/>
              </w:rPr>
              <w:t>Midi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στήλες φιλτραρίσματος.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>Να διατίθεται σε συσκευασία των 50 τεμαχίων.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left"/>
              <w:rPr>
                <w:rStyle w:val="CommentReference1"/>
                <w:sz w:val="20"/>
                <w:szCs w:val="20"/>
                <w:lang w:val="el-GR" w:eastAsia="el-GR"/>
              </w:rPr>
            </w:pPr>
          </w:p>
          <w:p w:rsidR="004C07F2" w:rsidRPr="00C82B0D" w:rsidRDefault="004C07F2" w:rsidP="005F7C51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Μαγνητικά σφαιρίδια  για τον καθαρισμό και την επιλογή συγκεκριμένων  μεγεθών κομματιών </w:t>
            </w:r>
            <w:r w:rsidRPr="00C82B0D">
              <w:rPr>
                <w:color w:val="000000"/>
                <w:sz w:val="20"/>
                <w:szCs w:val="20"/>
              </w:rPr>
              <w:t>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στην προετοιμασία βιβλιοθηκών  για </w:t>
            </w:r>
            <w:r w:rsidRPr="00C82B0D">
              <w:rPr>
                <w:color w:val="000000"/>
                <w:sz w:val="20"/>
                <w:szCs w:val="20"/>
              </w:rPr>
              <w:t>Next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Generation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Sequencing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αντιδράσεις</w:t>
            </w:r>
          </w:p>
          <w:p w:rsidR="004C07F2" w:rsidRPr="00C82B0D" w:rsidRDefault="004C07F2" w:rsidP="005F7C51">
            <w:pPr>
              <w:jc w:val="left"/>
              <w:rPr>
                <w:sz w:val="20"/>
                <w:szCs w:val="20"/>
                <w:lang w:val="el-GR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Μαγνητικά σφαιρίδια  για τον καθαρισμό και την επιλογή συγκεκριμένων  μεγεθών κομματιών </w:t>
            </w:r>
            <w:r w:rsidRPr="00C82B0D">
              <w:rPr>
                <w:color w:val="000000"/>
                <w:sz w:val="20"/>
                <w:szCs w:val="20"/>
              </w:rPr>
              <w:t>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στην προετοιμασία βιβλιοθηκών για </w:t>
            </w:r>
            <w:r w:rsidRPr="00C82B0D">
              <w:rPr>
                <w:color w:val="000000"/>
                <w:sz w:val="20"/>
                <w:szCs w:val="20"/>
              </w:rPr>
              <w:t>Next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Generation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Sequencing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αντιδράσεις 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Να χρησιμοποιεί τεχνολογία  μαγνητικών σφαιριδίων  με ιδιαίτερα δραστικά </w:t>
            </w: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υπερμαγνητικά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σφαιρίδια. Η διαδικασία να μπορεί να γίνει χειροκίνητα ή αυτοματοποιημένα.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Κατάλληλο για δείγματα από 17,5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pg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έως 5 μ</w:t>
            </w:r>
            <w:r w:rsidRPr="00C82B0D">
              <w:rPr>
                <w:color w:val="000000"/>
                <w:sz w:val="20"/>
                <w:szCs w:val="20"/>
              </w:rPr>
              <w:t>g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. Επιλογή μεγέθους από 150 έως 800 </w:t>
            </w:r>
            <w:r w:rsidRPr="00C82B0D">
              <w:rPr>
                <w:color w:val="000000"/>
                <w:sz w:val="20"/>
                <w:szCs w:val="20"/>
              </w:rPr>
              <w:t>bp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. Ο όγκος δείγματος να είναι: 50-150 µ</w:t>
            </w:r>
            <w:r w:rsidRPr="00C82B0D">
              <w:rPr>
                <w:color w:val="000000"/>
                <w:sz w:val="20"/>
                <w:szCs w:val="20"/>
              </w:rPr>
              <w:t>L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 Ο όγκος </w:t>
            </w: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έκλουσης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να είναι: 10–100 µ</w:t>
            </w:r>
            <w:r w:rsidRPr="00C82B0D">
              <w:rPr>
                <w:color w:val="000000"/>
                <w:sz w:val="20"/>
                <w:szCs w:val="20"/>
              </w:rPr>
              <w:t>L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Σε συσκευασία των 50</w:t>
            </w:r>
            <w:r w:rsidRPr="00C82B0D">
              <w:rPr>
                <w:color w:val="000000"/>
                <w:sz w:val="20"/>
                <w:szCs w:val="20"/>
              </w:rPr>
              <w:t>ml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‍6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Πολυμεράση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υψηλής πιστότητας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C82B0D">
              <w:rPr>
                <w:sz w:val="20"/>
                <w:szCs w:val="20"/>
                <w:lang w:val="el-GR"/>
              </w:rPr>
              <w:t>Πολυμεράση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υψηλής πιστότητας (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error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rate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: 1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error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per 3.6 x 10^6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nucleotides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ή καλύτερη). Να έχει  πιστότητα 100 φορές περισσότερη από την απλή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Taq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 Να είναι κατάλληλη για δύσκολες περιοχές</w:t>
            </w:r>
          </w:p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Να είναι κατάλληλη για ενίσχυση μεγάλων τμημάτων (έως 15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Kb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)</w:t>
            </w:r>
          </w:p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>Να είναι κατάλληλη για γρήγορες αντιδράσεις Η συσκευασία να περιλαμβάνει:</w:t>
            </w:r>
          </w:p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n-US"/>
              </w:rPr>
            </w:pPr>
            <w:r w:rsidRPr="00C82B0D">
              <w:rPr>
                <w:sz w:val="20"/>
                <w:szCs w:val="20"/>
                <w:lang w:val="en-US"/>
              </w:rPr>
              <w:t xml:space="preserve">250 units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πολυμεράσης</w:t>
            </w:r>
            <w:proofErr w:type="spellEnd"/>
          </w:p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n-US"/>
              </w:rPr>
            </w:pPr>
            <w:r w:rsidRPr="00C82B0D">
              <w:rPr>
                <w:sz w:val="20"/>
                <w:szCs w:val="20"/>
                <w:lang w:val="en-US"/>
              </w:rPr>
              <w:t>5x High Fidelity Buffer with MgCl2</w:t>
            </w:r>
          </w:p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n-US"/>
              </w:rPr>
            </w:pPr>
            <w:r w:rsidRPr="00C82B0D">
              <w:rPr>
                <w:sz w:val="20"/>
                <w:szCs w:val="20"/>
                <w:lang w:val="en-US"/>
              </w:rPr>
              <w:t>5x High Fidelity GC Buffer with MgCl2</w:t>
            </w:r>
          </w:p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n-US"/>
              </w:rPr>
            </w:pPr>
            <w:r w:rsidRPr="00C82B0D">
              <w:rPr>
                <w:sz w:val="20"/>
                <w:szCs w:val="20"/>
                <w:lang w:val="en-US"/>
              </w:rPr>
              <w:t>25 mM MgCl2</w:t>
            </w:r>
          </w:p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n-US"/>
              </w:rPr>
            </w:pPr>
            <w:r w:rsidRPr="00C82B0D">
              <w:rPr>
                <w:sz w:val="20"/>
                <w:szCs w:val="20"/>
                <w:lang w:val="en-US"/>
              </w:rPr>
              <w:t>dNTP Mix (10 mM each nucleotide)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‍7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 w:rsidRPr="00C82B0D">
              <w:rPr>
                <w:sz w:val="20"/>
                <w:szCs w:val="20"/>
                <w:lang w:val="en-US"/>
              </w:rPr>
              <w:t xml:space="preserve">Real Time PCR mix </w:t>
            </w:r>
            <w:r w:rsidRPr="00C82B0D">
              <w:rPr>
                <w:sz w:val="20"/>
                <w:szCs w:val="20"/>
                <w:lang w:val="el-GR"/>
              </w:rPr>
              <w:t>με</w:t>
            </w:r>
            <w:r w:rsidRPr="00C82B0D">
              <w:rPr>
                <w:sz w:val="20"/>
                <w:szCs w:val="20"/>
                <w:lang w:val="en-US"/>
              </w:rPr>
              <w:t xml:space="preserve"> SYBR Green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82B0D">
              <w:rPr>
                <w:color w:val="000000"/>
                <w:sz w:val="20"/>
                <w:szCs w:val="20"/>
                <w:lang w:val="el-GR"/>
              </w:rPr>
              <w:t>Να εξασφαλίζει την υψηλότερη δυνατή απόδοση, ευαισθησία και ταχύτητα.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Η ταχύτητα σύνθεσης του ενζύμου θα 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lastRenderedPageBreak/>
              <w:t>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</w:t>
            </w:r>
            <w:r w:rsidRPr="00C82B0D">
              <w:rPr>
                <w:color w:val="000000"/>
                <w:sz w:val="20"/>
                <w:szCs w:val="20"/>
              </w:rPr>
              <w:t>sec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Το </w:t>
            </w:r>
            <w:r w:rsidRPr="00C82B0D">
              <w:rPr>
                <w:color w:val="000000"/>
                <w:sz w:val="20"/>
                <w:szCs w:val="20"/>
              </w:rPr>
              <w:t>SYBR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r w:rsidRPr="00C82B0D">
              <w:rPr>
                <w:color w:val="000000"/>
                <w:sz w:val="20"/>
                <w:szCs w:val="20"/>
              </w:rPr>
              <w:t>qPCR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Master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Mix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να περιέχει αυξημένη βελτιστοποιημένη συγκέντρωση της φθορίζουσας χρωστικής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SYBRGreen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I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. </w:t>
            </w:r>
            <w:r w:rsidRPr="00C82B0D">
              <w:rPr>
                <w:color w:val="000000"/>
                <w:sz w:val="20"/>
                <w:szCs w:val="20"/>
              </w:rPr>
              <w:t>H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αυξημένη ένταση του σήματος να είναι αποτέλεσμα της αυξημένης ανοχής της </w:t>
            </w: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πολυμεράσης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στην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SYBRGreen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I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, ώστε να είναι κατάλληλο για ανίχνευση έκφρασης γονιδίων που υπάρχουν σε πολύ χαμηλά αντίγραφα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>Να έχει μεγάλο εύρος και γραμμικότητα6Να περιλαμβάνει8</w:t>
            </w:r>
            <w:r w:rsidRPr="00C82B0D">
              <w:rPr>
                <w:color w:val="000000"/>
                <w:sz w:val="20"/>
                <w:szCs w:val="20"/>
              </w:rPr>
              <w:t>antibody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-</w:t>
            </w:r>
            <w:r w:rsidRPr="00C82B0D">
              <w:rPr>
                <w:color w:val="000000"/>
                <w:sz w:val="20"/>
                <w:szCs w:val="20"/>
              </w:rPr>
              <w:t>mediated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hot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start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πολυμεράση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color w:val="000000"/>
                <w:sz w:val="20"/>
                <w:szCs w:val="20"/>
              </w:rPr>
              <w:t>SYBR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Green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fluorescent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dye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color w:val="000000"/>
                <w:sz w:val="20"/>
                <w:szCs w:val="20"/>
              </w:rPr>
              <w:t>MgCl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2, </w:t>
            </w:r>
            <w:r w:rsidRPr="00C82B0D">
              <w:rPr>
                <w:color w:val="000000"/>
                <w:sz w:val="20"/>
                <w:szCs w:val="20"/>
              </w:rPr>
              <w:t>dNTPs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και </w:t>
            </w:r>
            <w:r w:rsidRPr="00C82B0D">
              <w:rPr>
                <w:color w:val="000000"/>
                <w:sz w:val="20"/>
                <w:szCs w:val="20"/>
              </w:rPr>
              <w:t>stabilizers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(2Χ).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Ο χρόνος ενεργοποίησης του ενζύμου να είναι σύντομος και να μην ξεπερνά τα 20 </w:t>
            </w:r>
            <w:r w:rsidRPr="00C82B0D">
              <w:rPr>
                <w:color w:val="000000"/>
                <w:sz w:val="20"/>
                <w:szCs w:val="20"/>
              </w:rPr>
              <w:t>sec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στους 95°</w:t>
            </w:r>
            <w:r w:rsidRPr="00C82B0D">
              <w:rPr>
                <w:color w:val="000000"/>
                <w:sz w:val="20"/>
                <w:szCs w:val="20"/>
              </w:rPr>
              <w:t>C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. Για περιοχές απαιτητικές ως προς τον πολλαπλασιασμό τους (</w:t>
            </w:r>
            <w:r w:rsidRPr="00C82B0D">
              <w:rPr>
                <w:color w:val="000000"/>
                <w:sz w:val="20"/>
                <w:szCs w:val="20"/>
              </w:rPr>
              <w:t>G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-</w:t>
            </w:r>
            <w:r w:rsidRPr="00C82B0D">
              <w:rPr>
                <w:color w:val="000000"/>
                <w:sz w:val="20"/>
                <w:szCs w:val="20"/>
              </w:rPr>
              <w:t>C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και </w:t>
            </w:r>
            <w:r w:rsidRPr="00C82B0D">
              <w:rPr>
                <w:color w:val="000000"/>
                <w:sz w:val="20"/>
                <w:szCs w:val="20"/>
              </w:rPr>
              <w:t>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-</w:t>
            </w:r>
            <w:r w:rsidRPr="00C82B0D">
              <w:rPr>
                <w:color w:val="000000"/>
                <w:sz w:val="20"/>
                <w:szCs w:val="20"/>
              </w:rPr>
              <w:t>T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πλούσιες περιοχές) να μην ξεπερνά τα 3</w:t>
            </w:r>
            <w:r w:rsidRPr="00C82B0D">
              <w:rPr>
                <w:color w:val="000000"/>
                <w:sz w:val="20"/>
                <w:szCs w:val="20"/>
              </w:rPr>
              <w:t>min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Το ένζυμο να μην παρουσιάζει δραστικότητα σε θερμοκρασία περιβάλλοντος ώστε να μην απαιτείται η ψύξη του </w:t>
            </w:r>
            <w:r w:rsidRPr="00C82B0D">
              <w:rPr>
                <w:color w:val="000000"/>
                <w:sz w:val="20"/>
                <w:szCs w:val="20"/>
              </w:rPr>
              <w:t>mix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κατά την διάρκεια της προετοιμασίας της αντίδρασης.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Το </w:t>
            </w:r>
            <w:r w:rsidRPr="00C82B0D">
              <w:rPr>
                <w:color w:val="000000"/>
                <w:sz w:val="20"/>
                <w:szCs w:val="20"/>
              </w:rPr>
              <w:t>mix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θα πρέπει να είναι κατάλληλο για απαιτητικά ως προς τον πολλαπλασιασμό τους τμημάτων </w:t>
            </w:r>
            <w:r w:rsidRPr="00C82B0D">
              <w:rPr>
                <w:color w:val="000000"/>
                <w:sz w:val="20"/>
                <w:szCs w:val="20"/>
              </w:rPr>
              <w:t>DNA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τα οποία εμπεριέχουν ταυτόχρονα περιοχές με αυξημένο αριθμό επαναλαμβανόμενων βάσεων </w:t>
            </w:r>
            <w:r w:rsidRPr="00C82B0D">
              <w:rPr>
                <w:color w:val="000000"/>
                <w:sz w:val="20"/>
                <w:szCs w:val="20"/>
              </w:rPr>
              <w:t>G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-</w:t>
            </w:r>
            <w:r w:rsidRPr="00C82B0D">
              <w:rPr>
                <w:color w:val="000000"/>
                <w:sz w:val="20"/>
                <w:szCs w:val="20"/>
              </w:rPr>
              <w:t>C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και Α-Τ.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Στη συσκευασία να περιλαμβάνεται ξεχωριστά </w:t>
            </w:r>
            <w:r w:rsidRPr="00C82B0D">
              <w:rPr>
                <w:color w:val="000000"/>
                <w:sz w:val="20"/>
                <w:szCs w:val="20"/>
              </w:rPr>
              <w:t>ROX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reference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dye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high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και </w:t>
            </w:r>
            <w:r w:rsidRPr="00C82B0D">
              <w:rPr>
                <w:color w:val="000000"/>
                <w:sz w:val="20"/>
                <w:szCs w:val="20"/>
              </w:rPr>
              <w:t>low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</w:r>
            <w:r w:rsidRPr="00C82B0D">
              <w:rPr>
                <w:color w:val="000000"/>
                <w:sz w:val="20"/>
                <w:szCs w:val="20"/>
              </w:rPr>
              <w:t>H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color w:val="000000"/>
                <w:sz w:val="20"/>
                <w:szCs w:val="20"/>
              </w:rPr>
              <w:t>x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ρήση 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ΗΠΑ: 5.994.056, 6.171.785, και 5.928.907 (αριθμοί αξίωσης 12-24, 27-28).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br/>
              <w:t xml:space="preserve">Να </w:t>
            </w:r>
            <w:proofErr w:type="spellStart"/>
            <w:r w:rsidRPr="00C82B0D">
              <w:rPr>
                <w:color w:val="000000"/>
                <w:sz w:val="20"/>
                <w:szCs w:val="20"/>
                <w:lang w:val="el-GR"/>
              </w:rPr>
              <w:t>διαθίτεται</w:t>
            </w:r>
            <w:proofErr w:type="spellEnd"/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σε συσκευασία 2 </w:t>
            </w:r>
            <w:r w:rsidRPr="00C82B0D">
              <w:rPr>
                <w:color w:val="000000"/>
                <w:sz w:val="20"/>
                <w:szCs w:val="20"/>
              </w:rPr>
              <w:t>x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5 </w:t>
            </w:r>
            <w:r w:rsidRPr="00C82B0D">
              <w:rPr>
                <w:color w:val="000000"/>
                <w:sz w:val="20"/>
                <w:szCs w:val="20"/>
              </w:rPr>
              <w:t>ml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 xml:space="preserve"> και να επαρκεί για 1000 αντιδράσεις (όγκου αντίδρασης 20 μ</w:t>
            </w:r>
            <w:r w:rsidRPr="00C82B0D">
              <w:rPr>
                <w:color w:val="000000"/>
                <w:sz w:val="20"/>
                <w:szCs w:val="20"/>
              </w:rPr>
              <w:t>l</w:t>
            </w:r>
            <w:r w:rsidRPr="00C82B0D">
              <w:rPr>
                <w:color w:val="000000"/>
                <w:sz w:val="20"/>
                <w:szCs w:val="20"/>
                <w:lang w:val="el-GR"/>
              </w:rPr>
              <w:t>)</w:t>
            </w:r>
          </w:p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lastRenderedPageBreak/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lastRenderedPageBreak/>
              <w:t>‍8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Χρωστική μη τοξική για χρώση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νουκλεϊκών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οξεών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σε πηκτώματα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αγαρόζης</w:t>
            </w:r>
            <w:proofErr w:type="spellEnd"/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Χρωστική μη τοξική για χρώση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νουκλεϊκών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οξεών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σε πηκτώματα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αγαρόζης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 Να μην είναι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μεταλλαξιογόνα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είναι λιγότερο τοξική. Να διατηρείται σε θερμοκρασία δωματίου. Να μπορεί να χρησιμοποιηθεί για τη χρώση του πηκτώματος είτε με την ενσωμάτωση του σε αυτό κατά την παρασκευή του πριν την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ηλεκτροφόρηση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είτε με τη χρώση του πηκτώματος μέσω της εμβάπτισης σε διάλυμα της χρωστικής μετά την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ηλεκτροφόρηση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 Να έχει τουλάχιστον την ίδια ευαισθησία με το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βρωμιούχο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αιθίδιο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μπορεί να χρησιμοποιηθεί με τον ίδιο εξοπλισμό (υπεριώδη πηγή διέγερσης, σύστημα φωτογράφησης) που χρησιμοποιείται και το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βρωμιούχο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αιθίδιο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καθώς και εξοπλισμό βασισμένο στην τεχνολογία LED. Να διατίθεται σε συσκευασία του 1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ml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‍9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Σωληνάρια για </w:t>
            </w:r>
            <w:r w:rsidRPr="00C82B0D">
              <w:rPr>
                <w:sz w:val="20"/>
                <w:szCs w:val="20"/>
              </w:rPr>
              <w:t>PCR</w:t>
            </w:r>
            <w:r w:rsidRPr="00C82B0D">
              <w:rPr>
                <w:sz w:val="20"/>
                <w:szCs w:val="20"/>
                <w:lang w:val="el-GR"/>
              </w:rPr>
              <w:t xml:space="preserve"> , όγκου 0,2 </w:t>
            </w:r>
            <w:r w:rsidRPr="00C82B0D">
              <w:rPr>
                <w:sz w:val="20"/>
                <w:szCs w:val="20"/>
              </w:rPr>
              <w:t>ml</w:t>
            </w:r>
            <w:r w:rsidRPr="00C82B0D">
              <w:rPr>
                <w:sz w:val="20"/>
                <w:szCs w:val="20"/>
                <w:lang w:val="el-GR"/>
              </w:rPr>
              <w:t>, με πολύ λεπτά τοιχώματα και με επίπεδο καπάκι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Σωληνάρια για </w:t>
            </w:r>
            <w:r w:rsidRPr="00C82B0D">
              <w:rPr>
                <w:sz w:val="20"/>
                <w:szCs w:val="20"/>
              </w:rPr>
              <w:t>PCR</w:t>
            </w:r>
            <w:r w:rsidRPr="00C82B0D">
              <w:rPr>
                <w:sz w:val="20"/>
                <w:szCs w:val="20"/>
                <w:lang w:val="el-GR"/>
              </w:rPr>
              <w:t xml:space="preserve"> , όγκου 0,2 </w:t>
            </w:r>
            <w:r w:rsidRPr="00C82B0D">
              <w:rPr>
                <w:sz w:val="20"/>
                <w:szCs w:val="20"/>
              </w:rPr>
              <w:t>ml</w:t>
            </w:r>
            <w:r w:rsidRPr="00C82B0D">
              <w:rPr>
                <w:sz w:val="20"/>
                <w:szCs w:val="20"/>
                <w:lang w:val="el-GR"/>
              </w:rPr>
              <w:t>, με πολύ λεπτά τοιχώματα και με επίπεδο καπάκι. Να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r w:rsidRPr="00C82B0D">
              <w:rPr>
                <w:sz w:val="20"/>
                <w:szCs w:val="20"/>
                <w:lang w:val="el-GR"/>
              </w:rPr>
              <w:t>είναι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r w:rsidRPr="00C82B0D">
              <w:rPr>
                <w:sz w:val="20"/>
                <w:szCs w:val="20"/>
                <w:lang w:val="el-GR"/>
              </w:rPr>
              <w:t>ελεύθερα</w:t>
            </w:r>
            <w:r w:rsidRPr="00C82B0D">
              <w:rPr>
                <w:sz w:val="20"/>
                <w:szCs w:val="20"/>
                <w:lang w:val="en-US"/>
              </w:rPr>
              <w:t xml:space="preserve"> DNase, RNase, pyrogen, lubricants, dyes, heavy metals . </w:t>
            </w:r>
            <w:r w:rsidRPr="00C82B0D">
              <w:rPr>
                <w:sz w:val="20"/>
                <w:szCs w:val="20"/>
                <w:lang w:val="el-GR"/>
              </w:rPr>
              <w:t>Να διατίθενται σε συσκευασία των 1000 τεμαχίων.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b/>
                <w:bCs/>
                <w:color w:val="0000FF"/>
                <w:sz w:val="20"/>
                <w:szCs w:val="20"/>
                <w:lang w:val="el-GR" w:eastAsia="el-GR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‍10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Filter tips </w:t>
            </w:r>
            <w:proofErr w:type="spellStart"/>
            <w:r w:rsidRPr="00C82B0D">
              <w:rPr>
                <w:sz w:val="20"/>
                <w:szCs w:val="20"/>
              </w:rPr>
              <w:t>σε</w:t>
            </w:r>
            <w:proofErr w:type="spellEnd"/>
            <w:r w:rsidRPr="00C82B0D">
              <w:rPr>
                <w:sz w:val="20"/>
                <w:szCs w:val="20"/>
              </w:rPr>
              <w:t xml:space="preserve"> racks, </w:t>
            </w:r>
            <w:proofErr w:type="spellStart"/>
            <w:r w:rsidRPr="00C82B0D">
              <w:rPr>
                <w:sz w:val="20"/>
                <w:szCs w:val="20"/>
              </w:rPr>
              <w:t>όγκου</w:t>
            </w:r>
            <w:proofErr w:type="spellEnd"/>
            <w:r w:rsidRPr="00C82B0D">
              <w:rPr>
                <w:sz w:val="20"/>
                <w:szCs w:val="20"/>
              </w:rPr>
              <w:t xml:space="preserve"> 10 </w:t>
            </w:r>
            <w:proofErr w:type="spellStart"/>
            <w:r w:rsidRPr="00C82B0D">
              <w:rPr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Να έχουν μήκος έως 35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είναι κατάλληλο για εύρος όγκων 0,1-10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μl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είναι αποστειρωμένα ανά ένα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rack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διαθέτουν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anti-aerosol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φίλτρο για αποφυγή επιμολύνσεων μεταξύ δειγμάτων. Να είναι τελείως διαφανή για εύκολο έλεγχο του υγρού στο εσωτερικό των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έχουν διαβαθμίσεις για τον έλεγχο του όγκου. Να είναι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Dnase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genomic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protein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O εσωτερικός φορέας των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να μπορεί να αποσπαστεί για τοποθέτηση ανταλλακτικού φορέα με νέα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χωρίς την ανάγκη απόρριψης του εξωτερικού κουτιού. Να είναι συμβατά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πιπέττες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Eppendorf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Finnpipette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Biohit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Gilson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Nichiryo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διατίθενται σε συσκευασία των 10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racks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x 96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‍11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</w:rPr>
            </w:pPr>
            <w:proofErr w:type="spellStart"/>
            <w:r w:rsidRPr="00C82B0D">
              <w:rPr>
                <w:sz w:val="20"/>
                <w:szCs w:val="20"/>
              </w:rPr>
              <w:t>Φορείς</w:t>
            </w:r>
            <w:proofErr w:type="spellEnd"/>
            <w:r w:rsidRPr="00C82B0D">
              <w:rPr>
                <w:sz w:val="20"/>
                <w:szCs w:val="20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</w:rPr>
              <w:t>με</w:t>
            </w:r>
            <w:proofErr w:type="spellEnd"/>
            <w:r w:rsidRPr="00C82B0D">
              <w:rPr>
                <w:sz w:val="20"/>
                <w:szCs w:val="20"/>
              </w:rPr>
              <w:t xml:space="preserve"> filter tips </w:t>
            </w:r>
            <w:proofErr w:type="spellStart"/>
            <w:r w:rsidRPr="00C82B0D">
              <w:rPr>
                <w:sz w:val="20"/>
                <w:szCs w:val="20"/>
              </w:rPr>
              <w:t>όγκου</w:t>
            </w:r>
            <w:proofErr w:type="spellEnd"/>
            <w:r w:rsidRPr="00C82B0D">
              <w:rPr>
                <w:sz w:val="20"/>
                <w:szCs w:val="20"/>
              </w:rPr>
              <w:t xml:space="preserve"> 10 </w:t>
            </w:r>
            <w:proofErr w:type="spellStart"/>
            <w:r w:rsidRPr="00C82B0D">
              <w:rPr>
                <w:sz w:val="20"/>
                <w:szCs w:val="20"/>
              </w:rPr>
              <w:t>μl</w:t>
            </w:r>
            <w:proofErr w:type="spellEnd"/>
            <w:r w:rsidRPr="00C82B0D">
              <w:rPr>
                <w:sz w:val="20"/>
                <w:szCs w:val="20"/>
              </w:rPr>
              <w:t xml:space="preserve"> - refill system (10 refill racks x 96 tips)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Να έχουν μήκος έως 35 </w:t>
            </w:r>
            <w:r w:rsidRPr="00C82B0D">
              <w:rPr>
                <w:sz w:val="20"/>
                <w:szCs w:val="20"/>
              </w:rPr>
              <w:t>mm</w:t>
            </w:r>
            <w:r w:rsidRPr="00C82B0D">
              <w:rPr>
                <w:sz w:val="20"/>
                <w:szCs w:val="20"/>
                <w:lang w:val="el-GR"/>
              </w:rPr>
              <w:t>. Να είναι κατάλληλο για εύρος όγκων 0,1-10 μ</w:t>
            </w:r>
            <w:r w:rsidRPr="00C82B0D">
              <w:rPr>
                <w:sz w:val="20"/>
                <w:szCs w:val="20"/>
              </w:rPr>
              <w:t>l</w:t>
            </w:r>
            <w:r w:rsidRPr="00C82B0D">
              <w:rPr>
                <w:sz w:val="20"/>
                <w:szCs w:val="20"/>
                <w:lang w:val="el-GR"/>
              </w:rPr>
              <w:t xml:space="preserve">. Να είναι αποστειρωμένα ανά ένα φορέα. Να διαθέτουν </w:t>
            </w:r>
            <w:r w:rsidRPr="00C82B0D">
              <w:rPr>
                <w:sz w:val="20"/>
                <w:szCs w:val="20"/>
              </w:rPr>
              <w:t>anti</w:t>
            </w:r>
            <w:r w:rsidRPr="00C82B0D">
              <w:rPr>
                <w:sz w:val="20"/>
                <w:szCs w:val="20"/>
                <w:lang w:val="el-GR"/>
              </w:rPr>
              <w:t>-</w:t>
            </w:r>
            <w:r w:rsidRPr="00C82B0D">
              <w:rPr>
                <w:sz w:val="20"/>
                <w:szCs w:val="20"/>
              </w:rPr>
              <w:t>aerosol</w:t>
            </w:r>
            <w:r w:rsidRPr="00C82B0D">
              <w:rPr>
                <w:sz w:val="20"/>
                <w:szCs w:val="20"/>
                <w:lang w:val="el-GR"/>
              </w:rPr>
              <w:t xml:space="preserve"> φίλτρο για αποφυγή επιμολύνσεων μεταξύ δειγμάτων. Να είναι τελείως διαφανή για εύκολο έλεγχο του υγρού στο εσωτερικό των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. Να έχουν </w:t>
            </w:r>
            <w:r w:rsidRPr="00C82B0D">
              <w:rPr>
                <w:sz w:val="20"/>
                <w:szCs w:val="20"/>
                <w:lang w:val="el-GR"/>
              </w:rPr>
              <w:lastRenderedPageBreak/>
              <w:t xml:space="preserve">διαβαθμίσεις για τον έλεγχο του όγκου. Να είναι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Rnase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free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Dnase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free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  <w:lang w:val="en-US"/>
              </w:rPr>
              <w:t>genomic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DNA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free</w:t>
            </w:r>
            <w:r w:rsidRPr="00C82B0D">
              <w:rPr>
                <w:sz w:val="20"/>
                <w:szCs w:val="20"/>
                <w:lang w:val="el-GR"/>
              </w:rPr>
              <w:t xml:space="preserve"> και </w:t>
            </w:r>
            <w:r w:rsidRPr="00C82B0D">
              <w:rPr>
                <w:sz w:val="20"/>
                <w:szCs w:val="20"/>
                <w:lang w:val="en-US"/>
              </w:rPr>
              <w:t>protein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free</w:t>
            </w:r>
            <w:r w:rsidRPr="00C82B0D">
              <w:rPr>
                <w:sz w:val="20"/>
                <w:szCs w:val="20"/>
                <w:lang w:val="el-GR"/>
              </w:rPr>
              <w:t xml:space="preserve">. Κατάλληλα για τοποθέτηση εντός κενών εξωτερικών κουτιών για </w:t>
            </w:r>
            <w:r w:rsidRPr="00C82B0D">
              <w:rPr>
                <w:sz w:val="20"/>
                <w:szCs w:val="20"/>
              </w:rPr>
              <w:t>filter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 αντίστοιχου όγκου. Να είναι συμβατά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πιπέττες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Eppendorf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Finnpipette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Biohit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</w:rPr>
              <w:t>Gilson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Nichiryo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</w:t>
            </w:r>
            <w:r w:rsidRPr="00C82B0D">
              <w:rPr>
                <w:sz w:val="20"/>
                <w:szCs w:val="20"/>
              </w:rPr>
              <w:t xml:space="preserve">Να </w:t>
            </w:r>
            <w:proofErr w:type="spellStart"/>
            <w:r w:rsidRPr="00C82B0D">
              <w:rPr>
                <w:sz w:val="20"/>
                <w:szCs w:val="20"/>
              </w:rPr>
              <w:t>δι</w:t>
            </w:r>
            <w:proofErr w:type="spellEnd"/>
            <w:r w:rsidRPr="00C82B0D">
              <w:rPr>
                <w:sz w:val="20"/>
                <w:szCs w:val="20"/>
              </w:rPr>
              <w:t xml:space="preserve">ατίθενται </w:t>
            </w:r>
            <w:proofErr w:type="spellStart"/>
            <w:r w:rsidRPr="00C82B0D">
              <w:rPr>
                <w:sz w:val="20"/>
                <w:szCs w:val="20"/>
              </w:rPr>
              <w:t>σε</w:t>
            </w:r>
            <w:proofErr w:type="spellEnd"/>
            <w:r w:rsidRPr="00C82B0D">
              <w:rPr>
                <w:sz w:val="20"/>
                <w:szCs w:val="20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</w:rPr>
              <w:t>συσκευ</w:t>
            </w:r>
            <w:proofErr w:type="spellEnd"/>
            <w:r w:rsidRPr="00C82B0D">
              <w:rPr>
                <w:sz w:val="20"/>
                <w:szCs w:val="20"/>
              </w:rPr>
              <w:t xml:space="preserve">ασία </w:t>
            </w:r>
            <w:proofErr w:type="spellStart"/>
            <w:r w:rsidRPr="00C82B0D">
              <w:rPr>
                <w:sz w:val="20"/>
                <w:szCs w:val="20"/>
              </w:rPr>
              <w:t>των</w:t>
            </w:r>
            <w:proofErr w:type="spellEnd"/>
            <w:r w:rsidRPr="00C82B0D">
              <w:rPr>
                <w:sz w:val="20"/>
                <w:szCs w:val="20"/>
              </w:rPr>
              <w:t xml:space="preserve"> 10 refill racks x 96 tips.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lastRenderedPageBreak/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‍12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Filter tips </w:t>
            </w:r>
            <w:proofErr w:type="spellStart"/>
            <w:r w:rsidRPr="00C82B0D">
              <w:rPr>
                <w:sz w:val="20"/>
                <w:szCs w:val="20"/>
              </w:rPr>
              <w:t>σε</w:t>
            </w:r>
            <w:proofErr w:type="spellEnd"/>
            <w:r w:rsidRPr="00C82B0D">
              <w:rPr>
                <w:sz w:val="20"/>
                <w:szCs w:val="20"/>
              </w:rPr>
              <w:t xml:space="preserve"> racks, </w:t>
            </w:r>
            <w:proofErr w:type="spellStart"/>
            <w:r w:rsidRPr="00C82B0D">
              <w:rPr>
                <w:sz w:val="20"/>
                <w:szCs w:val="20"/>
              </w:rPr>
              <w:t>όγκου</w:t>
            </w:r>
            <w:proofErr w:type="spellEnd"/>
            <w:r w:rsidRPr="00C82B0D">
              <w:rPr>
                <w:sz w:val="20"/>
                <w:szCs w:val="20"/>
              </w:rPr>
              <w:t xml:space="preserve"> 20 </w:t>
            </w:r>
            <w:proofErr w:type="spellStart"/>
            <w:r w:rsidRPr="00C82B0D">
              <w:rPr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Να έχουν μήκος έως 55 </w:t>
            </w:r>
            <w:r w:rsidRPr="00C82B0D">
              <w:rPr>
                <w:sz w:val="20"/>
                <w:szCs w:val="20"/>
              </w:rPr>
              <w:t>mm</w:t>
            </w:r>
            <w:r w:rsidRPr="00C82B0D">
              <w:rPr>
                <w:sz w:val="20"/>
                <w:szCs w:val="20"/>
                <w:lang w:val="el-GR"/>
              </w:rPr>
              <w:t>. Να είναι κατάλληλο για εύρος όγκων 0,1-20 μ</w:t>
            </w:r>
            <w:r w:rsidRPr="00C82B0D">
              <w:rPr>
                <w:sz w:val="20"/>
                <w:szCs w:val="20"/>
              </w:rPr>
              <w:t>l</w:t>
            </w:r>
            <w:r w:rsidRPr="00C82B0D">
              <w:rPr>
                <w:sz w:val="20"/>
                <w:szCs w:val="20"/>
                <w:lang w:val="el-GR"/>
              </w:rPr>
              <w:t xml:space="preserve">. Να είναι αποστειρωμένα ανά ένα </w:t>
            </w:r>
            <w:r w:rsidRPr="00C82B0D">
              <w:rPr>
                <w:sz w:val="20"/>
                <w:szCs w:val="20"/>
              </w:rPr>
              <w:t>rack</w:t>
            </w:r>
            <w:r w:rsidRPr="00C82B0D">
              <w:rPr>
                <w:sz w:val="20"/>
                <w:szCs w:val="20"/>
                <w:lang w:val="el-GR"/>
              </w:rPr>
              <w:t xml:space="preserve">. Να διαθέτουν </w:t>
            </w:r>
            <w:r w:rsidRPr="00C82B0D">
              <w:rPr>
                <w:sz w:val="20"/>
                <w:szCs w:val="20"/>
              </w:rPr>
              <w:t>anti</w:t>
            </w:r>
            <w:r w:rsidRPr="00C82B0D">
              <w:rPr>
                <w:sz w:val="20"/>
                <w:szCs w:val="20"/>
                <w:lang w:val="el-GR"/>
              </w:rPr>
              <w:t>-</w:t>
            </w:r>
            <w:r w:rsidRPr="00C82B0D">
              <w:rPr>
                <w:sz w:val="20"/>
                <w:szCs w:val="20"/>
              </w:rPr>
              <w:t>aerosol</w:t>
            </w:r>
            <w:r w:rsidRPr="00C82B0D">
              <w:rPr>
                <w:sz w:val="20"/>
                <w:szCs w:val="20"/>
                <w:lang w:val="el-GR"/>
              </w:rPr>
              <w:t xml:space="preserve"> φίλτρο για αποφυγή επιμολύνσεων μεταξύ δειγμάτων. Να είναι τελείως διαφανή για εύκολο έλεγχο του υγρού στο εσωτερικό των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. </w:t>
            </w:r>
            <w:r w:rsidRPr="00C82B0D">
              <w:rPr>
                <w:sz w:val="20"/>
                <w:szCs w:val="20"/>
              </w:rPr>
              <w:t>Να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</w:rPr>
              <w:t>είν</w:t>
            </w:r>
            <w:proofErr w:type="spellEnd"/>
            <w:r w:rsidRPr="00C82B0D">
              <w:rPr>
                <w:sz w:val="20"/>
                <w:szCs w:val="20"/>
              </w:rPr>
              <w:t>αι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Rnase</w:t>
            </w:r>
            <w:proofErr w:type="spellEnd"/>
            <w:r w:rsidRPr="00C82B0D">
              <w:rPr>
                <w:sz w:val="20"/>
                <w:szCs w:val="20"/>
                <w:lang w:val="en-US"/>
              </w:rPr>
              <w:t xml:space="preserve"> free,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Dnase</w:t>
            </w:r>
            <w:proofErr w:type="spellEnd"/>
            <w:r w:rsidRPr="00C82B0D">
              <w:rPr>
                <w:sz w:val="20"/>
                <w:szCs w:val="20"/>
                <w:lang w:val="en-US"/>
              </w:rPr>
              <w:t xml:space="preserve"> free, genomic DNA free </w:t>
            </w:r>
            <w:r w:rsidRPr="00C82B0D">
              <w:rPr>
                <w:sz w:val="20"/>
                <w:szCs w:val="20"/>
              </w:rPr>
              <w:t>και</w:t>
            </w:r>
            <w:r w:rsidRPr="00C82B0D">
              <w:rPr>
                <w:sz w:val="20"/>
                <w:szCs w:val="20"/>
                <w:lang w:val="en-US"/>
              </w:rPr>
              <w:t xml:space="preserve"> protein free. </w:t>
            </w:r>
            <w:r w:rsidRPr="00C82B0D">
              <w:rPr>
                <w:sz w:val="20"/>
                <w:szCs w:val="20"/>
              </w:rPr>
              <w:t>O</w:t>
            </w:r>
            <w:r w:rsidRPr="00C82B0D">
              <w:rPr>
                <w:sz w:val="20"/>
                <w:szCs w:val="20"/>
                <w:lang w:val="el-GR"/>
              </w:rPr>
              <w:t xml:space="preserve"> εσωτερικός φορέας των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 να μπορεί να αποσπαστεί για τοποθέτηση ανταλλακτικού φορέα με νέα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 χωρίς την ανάγκη απόρριψης του εξωτερικού κουτιού. Να είναι συμβατά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πιπέττες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Eppendorf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Finnpipette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</w:rPr>
              <w:t>Gilson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Nichiryo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διατίθενται σε συσκευασία των 10 </w:t>
            </w:r>
            <w:r w:rsidRPr="00C82B0D">
              <w:rPr>
                <w:sz w:val="20"/>
                <w:szCs w:val="20"/>
              </w:rPr>
              <w:t>racks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x</w:t>
            </w:r>
            <w:r w:rsidRPr="00C82B0D">
              <w:rPr>
                <w:sz w:val="20"/>
                <w:szCs w:val="20"/>
                <w:lang w:val="el-GR"/>
              </w:rPr>
              <w:t xml:space="preserve"> 96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‍13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</w:rPr>
            </w:pPr>
            <w:proofErr w:type="spellStart"/>
            <w:r w:rsidRPr="00C82B0D">
              <w:rPr>
                <w:sz w:val="20"/>
                <w:szCs w:val="20"/>
              </w:rPr>
              <w:t>Φορείς</w:t>
            </w:r>
            <w:proofErr w:type="spellEnd"/>
            <w:r w:rsidRPr="00C82B0D">
              <w:rPr>
                <w:sz w:val="20"/>
                <w:szCs w:val="20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</w:rPr>
              <w:t>με</w:t>
            </w:r>
            <w:proofErr w:type="spellEnd"/>
            <w:r w:rsidRPr="00C82B0D">
              <w:rPr>
                <w:sz w:val="20"/>
                <w:szCs w:val="20"/>
              </w:rPr>
              <w:t xml:space="preserve"> filter tips </w:t>
            </w:r>
            <w:proofErr w:type="spellStart"/>
            <w:r w:rsidRPr="00C82B0D">
              <w:rPr>
                <w:sz w:val="20"/>
                <w:szCs w:val="20"/>
              </w:rPr>
              <w:t>όγκου</w:t>
            </w:r>
            <w:proofErr w:type="spellEnd"/>
            <w:r w:rsidRPr="00C82B0D">
              <w:rPr>
                <w:sz w:val="20"/>
                <w:szCs w:val="20"/>
              </w:rPr>
              <w:t xml:space="preserve"> 20 </w:t>
            </w:r>
            <w:proofErr w:type="spellStart"/>
            <w:r w:rsidRPr="00C82B0D">
              <w:rPr>
                <w:sz w:val="20"/>
                <w:szCs w:val="20"/>
              </w:rPr>
              <w:t>μl</w:t>
            </w:r>
            <w:proofErr w:type="spellEnd"/>
            <w:r w:rsidRPr="00C82B0D">
              <w:rPr>
                <w:sz w:val="20"/>
                <w:szCs w:val="20"/>
              </w:rPr>
              <w:t>- refill system (10 refill racks x 96 tips)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Να έχουν μήκος έως 55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είναι κατάλληλο για εύρος όγκων 0,1-20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μl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είναι αποστειρωμένα ανά ένα φορέα. Να διαθέτουν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anti-aerosol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φίλτρο για αποφυγή επιμολύνσεων μεταξύ δειγμάτων. Να είναι τελείως διαφανή για εύκολο έλεγχο του υγρού στο εσωτερικό των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είναι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Dnase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genomic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protein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Κατάλληλα για τοποθέτηση εντός κενών εξωτερικών κουτιών για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filter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αντίστοιχου όγκου . Να είναι συμβατά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πιπέττες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Eppendorf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Finnpipette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Gilson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Nichiryo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διατίθενται σε συσκευασία των 10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refill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racks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x 96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‍14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Filter tips </w:t>
            </w:r>
            <w:proofErr w:type="spellStart"/>
            <w:r w:rsidRPr="00C82B0D">
              <w:rPr>
                <w:sz w:val="20"/>
                <w:szCs w:val="20"/>
              </w:rPr>
              <w:t>σε</w:t>
            </w:r>
            <w:proofErr w:type="spellEnd"/>
            <w:r w:rsidRPr="00C82B0D">
              <w:rPr>
                <w:sz w:val="20"/>
                <w:szCs w:val="20"/>
              </w:rPr>
              <w:t xml:space="preserve"> racks, </w:t>
            </w:r>
            <w:proofErr w:type="spellStart"/>
            <w:r w:rsidRPr="00C82B0D">
              <w:rPr>
                <w:sz w:val="20"/>
                <w:szCs w:val="20"/>
              </w:rPr>
              <w:t>όγκου</w:t>
            </w:r>
            <w:proofErr w:type="spellEnd"/>
            <w:r w:rsidRPr="00C82B0D">
              <w:rPr>
                <w:sz w:val="20"/>
                <w:szCs w:val="20"/>
              </w:rPr>
              <w:t xml:space="preserve"> 200 </w:t>
            </w:r>
            <w:proofErr w:type="spellStart"/>
            <w:r w:rsidRPr="00C82B0D">
              <w:rPr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n-US"/>
              </w:rPr>
              <w:t xml:space="preserve">Filter tips </w:t>
            </w:r>
            <w:proofErr w:type="spellStart"/>
            <w:r w:rsidRPr="00C82B0D">
              <w:rPr>
                <w:sz w:val="20"/>
                <w:szCs w:val="20"/>
              </w:rPr>
              <w:t>σε</w:t>
            </w:r>
            <w:proofErr w:type="spellEnd"/>
            <w:r w:rsidRPr="00C82B0D">
              <w:rPr>
                <w:sz w:val="20"/>
                <w:szCs w:val="20"/>
                <w:lang w:val="en-US"/>
              </w:rPr>
              <w:t xml:space="preserve"> racks, </w:t>
            </w:r>
            <w:proofErr w:type="spellStart"/>
            <w:r w:rsidRPr="00C82B0D">
              <w:rPr>
                <w:sz w:val="20"/>
                <w:szCs w:val="20"/>
              </w:rPr>
              <w:t>όγκου</w:t>
            </w:r>
            <w:proofErr w:type="spellEnd"/>
            <w:r w:rsidRPr="00C82B0D">
              <w:rPr>
                <w:sz w:val="20"/>
                <w:szCs w:val="20"/>
                <w:lang w:val="en-US"/>
              </w:rPr>
              <w:t xml:space="preserve"> 200 </w:t>
            </w:r>
            <w:r w:rsidRPr="00C82B0D">
              <w:rPr>
                <w:sz w:val="20"/>
                <w:szCs w:val="20"/>
              </w:rPr>
              <w:t>μ</w:t>
            </w:r>
            <w:r w:rsidRPr="00C82B0D">
              <w:rPr>
                <w:sz w:val="20"/>
                <w:szCs w:val="20"/>
                <w:lang w:val="en-US"/>
              </w:rPr>
              <w:t xml:space="preserve">l. </w:t>
            </w:r>
            <w:r w:rsidRPr="00C82B0D">
              <w:rPr>
                <w:sz w:val="20"/>
                <w:szCs w:val="20"/>
                <w:lang w:val="el-GR"/>
              </w:rPr>
              <w:t xml:space="preserve">Να έχουν μήκος έως 55 </w:t>
            </w:r>
            <w:r w:rsidRPr="00C82B0D">
              <w:rPr>
                <w:sz w:val="20"/>
                <w:szCs w:val="20"/>
              </w:rPr>
              <w:t>mm</w:t>
            </w:r>
            <w:r w:rsidRPr="00C82B0D">
              <w:rPr>
                <w:sz w:val="20"/>
                <w:szCs w:val="20"/>
                <w:lang w:val="el-GR"/>
              </w:rPr>
              <w:t>. Να είναι κατάλληλο για εύρος όγκων 1-200 μ</w:t>
            </w:r>
            <w:r w:rsidRPr="00C82B0D">
              <w:rPr>
                <w:sz w:val="20"/>
                <w:szCs w:val="20"/>
              </w:rPr>
              <w:t>l</w:t>
            </w:r>
            <w:r w:rsidRPr="00C82B0D">
              <w:rPr>
                <w:sz w:val="20"/>
                <w:szCs w:val="20"/>
                <w:lang w:val="el-GR"/>
              </w:rPr>
              <w:t xml:space="preserve">. Να είναι αποστειρωμένα ανά ένα </w:t>
            </w:r>
            <w:r w:rsidRPr="00C82B0D">
              <w:rPr>
                <w:sz w:val="20"/>
                <w:szCs w:val="20"/>
              </w:rPr>
              <w:t>rack</w:t>
            </w:r>
            <w:r w:rsidRPr="00C82B0D">
              <w:rPr>
                <w:sz w:val="20"/>
                <w:szCs w:val="20"/>
                <w:lang w:val="el-GR"/>
              </w:rPr>
              <w:t xml:space="preserve">. Να διαθέτουν </w:t>
            </w:r>
            <w:r w:rsidRPr="00C82B0D">
              <w:rPr>
                <w:sz w:val="20"/>
                <w:szCs w:val="20"/>
              </w:rPr>
              <w:t>anti</w:t>
            </w:r>
            <w:r w:rsidRPr="00C82B0D">
              <w:rPr>
                <w:sz w:val="20"/>
                <w:szCs w:val="20"/>
                <w:lang w:val="el-GR"/>
              </w:rPr>
              <w:t>-</w:t>
            </w:r>
            <w:r w:rsidRPr="00C82B0D">
              <w:rPr>
                <w:sz w:val="20"/>
                <w:szCs w:val="20"/>
              </w:rPr>
              <w:t>aerosol</w:t>
            </w:r>
            <w:r w:rsidRPr="00C82B0D">
              <w:rPr>
                <w:sz w:val="20"/>
                <w:szCs w:val="20"/>
                <w:lang w:val="el-GR"/>
              </w:rPr>
              <w:t xml:space="preserve"> φίλτρο για αποφυγή επιμολύνσεων μεταξύ δειγμάτων. Να είναι τελείως διαφανή για εύκολο έλεγχο του υγρού στο εσωτερικό των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. </w:t>
            </w:r>
            <w:r w:rsidRPr="00C82B0D">
              <w:rPr>
                <w:sz w:val="20"/>
                <w:szCs w:val="20"/>
              </w:rPr>
              <w:t>Να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</w:rPr>
              <w:t>είν</w:t>
            </w:r>
            <w:proofErr w:type="spellEnd"/>
            <w:r w:rsidRPr="00C82B0D">
              <w:rPr>
                <w:sz w:val="20"/>
                <w:szCs w:val="20"/>
              </w:rPr>
              <w:t>αι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Rnase</w:t>
            </w:r>
            <w:proofErr w:type="spellEnd"/>
            <w:r w:rsidRPr="00C82B0D">
              <w:rPr>
                <w:sz w:val="20"/>
                <w:szCs w:val="20"/>
                <w:lang w:val="en-US"/>
              </w:rPr>
              <w:t xml:space="preserve"> free,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Dnase</w:t>
            </w:r>
            <w:proofErr w:type="spellEnd"/>
            <w:r w:rsidRPr="00C82B0D">
              <w:rPr>
                <w:sz w:val="20"/>
                <w:szCs w:val="20"/>
                <w:lang w:val="en-US"/>
              </w:rPr>
              <w:t xml:space="preserve"> free, genomic DNA free </w:t>
            </w:r>
            <w:r w:rsidRPr="00C82B0D">
              <w:rPr>
                <w:sz w:val="20"/>
                <w:szCs w:val="20"/>
              </w:rPr>
              <w:t>και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lastRenderedPageBreak/>
              <w:t xml:space="preserve">protein free. </w:t>
            </w:r>
            <w:r w:rsidRPr="00C82B0D">
              <w:rPr>
                <w:sz w:val="20"/>
                <w:szCs w:val="20"/>
              </w:rPr>
              <w:t>O</w:t>
            </w:r>
            <w:r w:rsidRPr="00C82B0D">
              <w:rPr>
                <w:sz w:val="20"/>
                <w:szCs w:val="20"/>
                <w:lang w:val="el-GR"/>
              </w:rPr>
              <w:t xml:space="preserve"> εσωτερικός φορέας των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 να μπορεί να αποσπαστεί για τοποθέτηση ανταλλακτικού φορέα με νέα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 χωρίς την ανάγκη απόρριψης του εξωτερικού κουτιού. Να είναι συμβατά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πιπέττες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Eppendorf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Finnpipette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</w:rPr>
              <w:t>Gilson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Nichiryo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διατίθενται σε συσκευασία των 10 </w:t>
            </w:r>
            <w:r w:rsidRPr="00C82B0D">
              <w:rPr>
                <w:sz w:val="20"/>
                <w:szCs w:val="20"/>
              </w:rPr>
              <w:t>racks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x</w:t>
            </w:r>
            <w:r w:rsidRPr="00C82B0D">
              <w:rPr>
                <w:sz w:val="20"/>
                <w:szCs w:val="20"/>
                <w:lang w:val="el-GR"/>
              </w:rPr>
              <w:t xml:space="preserve"> 96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lastRenderedPageBreak/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‍15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</w:rPr>
            </w:pPr>
            <w:proofErr w:type="spellStart"/>
            <w:r w:rsidRPr="00C82B0D">
              <w:rPr>
                <w:sz w:val="20"/>
                <w:szCs w:val="20"/>
              </w:rPr>
              <w:t>Φορείς</w:t>
            </w:r>
            <w:proofErr w:type="spellEnd"/>
            <w:r w:rsidRPr="00C82B0D">
              <w:rPr>
                <w:sz w:val="20"/>
                <w:szCs w:val="20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</w:rPr>
              <w:t>με</w:t>
            </w:r>
            <w:proofErr w:type="spellEnd"/>
            <w:r w:rsidRPr="00C82B0D">
              <w:rPr>
                <w:sz w:val="20"/>
                <w:szCs w:val="20"/>
              </w:rPr>
              <w:t xml:space="preserve"> filter tips </w:t>
            </w:r>
            <w:proofErr w:type="spellStart"/>
            <w:r w:rsidRPr="00C82B0D">
              <w:rPr>
                <w:sz w:val="20"/>
                <w:szCs w:val="20"/>
              </w:rPr>
              <w:t>όγκου</w:t>
            </w:r>
            <w:proofErr w:type="spellEnd"/>
            <w:r w:rsidRPr="00C82B0D">
              <w:rPr>
                <w:sz w:val="20"/>
                <w:szCs w:val="20"/>
              </w:rPr>
              <w:t xml:space="preserve"> 200 </w:t>
            </w:r>
            <w:proofErr w:type="spellStart"/>
            <w:r w:rsidRPr="00C82B0D">
              <w:rPr>
                <w:sz w:val="20"/>
                <w:szCs w:val="20"/>
              </w:rPr>
              <w:t>μl</w:t>
            </w:r>
            <w:proofErr w:type="spellEnd"/>
            <w:r w:rsidRPr="00C82B0D">
              <w:rPr>
                <w:sz w:val="20"/>
                <w:szCs w:val="20"/>
              </w:rPr>
              <w:t>- refill system (10 refill racks x 96 tips)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Να έχουν μήκος έως 55 </w:t>
            </w:r>
            <w:r w:rsidRPr="00C82B0D">
              <w:rPr>
                <w:sz w:val="20"/>
                <w:szCs w:val="20"/>
              </w:rPr>
              <w:t>mm</w:t>
            </w:r>
            <w:r w:rsidRPr="00C82B0D">
              <w:rPr>
                <w:sz w:val="20"/>
                <w:szCs w:val="20"/>
                <w:lang w:val="el-GR"/>
              </w:rPr>
              <w:t>. Να είναι κατάλληλο για εύρος όγκων 1-200 μ</w:t>
            </w:r>
            <w:r w:rsidRPr="00C82B0D">
              <w:rPr>
                <w:sz w:val="20"/>
                <w:szCs w:val="20"/>
              </w:rPr>
              <w:t>l</w:t>
            </w:r>
            <w:r w:rsidRPr="00C82B0D">
              <w:rPr>
                <w:sz w:val="20"/>
                <w:szCs w:val="20"/>
                <w:lang w:val="el-GR"/>
              </w:rPr>
              <w:t xml:space="preserve"> Να είναι αποστειρωμένα ανά ένα φορέα. Να διαθέτουν </w:t>
            </w:r>
            <w:r w:rsidRPr="00C82B0D">
              <w:rPr>
                <w:sz w:val="20"/>
                <w:szCs w:val="20"/>
              </w:rPr>
              <w:t>anti</w:t>
            </w:r>
            <w:r w:rsidRPr="00C82B0D">
              <w:rPr>
                <w:sz w:val="20"/>
                <w:szCs w:val="20"/>
                <w:lang w:val="el-GR"/>
              </w:rPr>
              <w:t>-</w:t>
            </w:r>
            <w:r w:rsidRPr="00C82B0D">
              <w:rPr>
                <w:sz w:val="20"/>
                <w:szCs w:val="20"/>
              </w:rPr>
              <w:t>aerosol</w:t>
            </w:r>
            <w:r w:rsidRPr="00C82B0D">
              <w:rPr>
                <w:sz w:val="20"/>
                <w:szCs w:val="20"/>
                <w:lang w:val="el-GR"/>
              </w:rPr>
              <w:t xml:space="preserve"> φίλτρο για αποφυγή επιμολύνσεων μεταξύ δειγμάτων. Να είναι τελείως διαφανή για εύκολο έλεγχο του υγρού στο εσωτερικό των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. </w:t>
            </w:r>
            <w:r w:rsidRPr="00C82B0D">
              <w:rPr>
                <w:sz w:val="20"/>
                <w:szCs w:val="20"/>
              </w:rPr>
              <w:t>Να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</w:rPr>
              <w:t>είν</w:t>
            </w:r>
            <w:proofErr w:type="spellEnd"/>
            <w:r w:rsidRPr="00C82B0D">
              <w:rPr>
                <w:sz w:val="20"/>
                <w:szCs w:val="20"/>
              </w:rPr>
              <w:t>αι</w:t>
            </w:r>
            <w:r w:rsidRPr="00C82B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Rnase</w:t>
            </w:r>
            <w:proofErr w:type="spellEnd"/>
            <w:r w:rsidRPr="00C82B0D">
              <w:rPr>
                <w:sz w:val="20"/>
                <w:szCs w:val="20"/>
                <w:lang w:val="en-US"/>
              </w:rPr>
              <w:t xml:space="preserve"> free,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Dnase</w:t>
            </w:r>
            <w:proofErr w:type="spellEnd"/>
            <w:r w:rsidRPr="00C82B0D">
              <w:rPr>
                <w:sz w:val="20"/>
                <w:szCs w:val="20"/>
                <w:lang w:val="en-US"/>
              </w:rPr>
              <w:t xml:space="preserve"> free, genomic DNA free </w:t>
            </w:r>
            <w:r w:rsidRPr="00C82B0D">
              <w:rPr>
                <w:sz w:val="20"/>
                <w:szCs w:val="20"/>
              </w:rPr>
              <w:t>και</w:t>
            </w:r>
            <w:r w:rsidRPr="00C82B0D">
              <w:rPr>
                <w:sz w:val="20"/>
                <w:szCs w:val="20"/>
                <w:lang w:val="en-US"/>
              </w:rPr>
              <w:t xml:space="preserve"> protein free. </w:t>
            </w:r>
            <w:r w:rsidRPr="00C82B0D">
              <w:rPr>
                <w:sz w:val="20"/>
                <w:szCs w:val="20"/>
                <w:lang w:val="el-GR"/>
              </w:rPr>
              <w:t xml:space="preserve">Κατάλληλα για τοποθέτηση εντός κενών εξωτερικών κουτιών για </w:t>
            </w:r>
            <w:r w:rsidRPr="00C82B0D">
              <w:rPr>
                <w:sz w:val="20"/>
                <w:szCs w:val="20"/>
              </w:rPr>
              <w:t>filter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 αντίστοιχου όγκου. Να είναι συμβατά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πιπέττες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Eppendorf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Finnpipette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</w:rPr>
              <w:t>Gilson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Nichiryo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διατίθενται σε συσκευασία των 10 </w:t>
            </w:r>
            <w:r w:rsidRPr="00C82B0D">
              <w:rPr>
                <w:sz w:val="20"/>
                <w:szCs w:val="20"/>
              </w:rPr>
              <w:t>refill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racks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x</w:t>
            </w:r>
            <w:r w:rsidRPr="00C82B0D">
              <w:rPr>
                <w:sz w:val="20"/>
                <w:szCs w:val="20"/>
                <w:lang w:val="el-GR"/>
              </w:rPr>
              <w:t xml:space="preserve"> 96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‍16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Filter tips </w:t>
            </w:r>
            <w:proofErr w:type="spellStart"/>
            <w:r w:rsidRPr="00C82B0D">
              <w:rPr>
                <w:sz w:val="20"/>
                <w:szCs w:val="20"/>
              </w:rPr>
              <w:t>σε</w:t>
            </w:r>
            <w:proofErr w:type="spellEnd"/>
            <w:r w:rsidRPr="00C82B0D">
              <w:rPr>
                <w:sz w:val="20"/>
                <w:szCs w:val="20"/>
              </w:rPr>
              <w:t xml:space="preserve"> racks, </w:t>
            </w:r>
            <w:proofErr w:type="spellStart"/>
            <w:r w:rsidRPr="00C82B0D">
              <w:rPr>
                <w:sz w:val="20"/>
                <w:szCs w:val="20"/>
              </w:rPr>
              <w:t>όγκου</w:t>
            </w:r>
            <w:proofErr w:type="spellEnd"/>
            <w:r w:rsidRPr="00C82B0D">
              <w:rPr>
                <w:sz w:val="20"/>
                <w:szCs w:val="20"/>
              </w:rPr>
              <w:t xml:space="preserve"> 1000 </w:t>
            </w:r>
            <w:proofErr w:type="spellStart"/>
            <w:r w:rsidRPr="00C82B0D">
              <w:rPr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Να έχουν μήκος τουλάχιστον 80 </w:t>
            </w:r>
            <w:r w:rsidRPr="00C82B0D">
              <w:rPr>
                <w:sz w:val="20"/>
                <w:szCs w:val="20"/>
              </w:rPr>
              <w:t>mm</w:t>
            </w:r>
            <w:r w:rsidRPr="00C82B0D">
              <w:rPr>
                <w:sz w:val="20"/>
                <w:szCs w:val="20"/>
                <w:lang w:val="el-GR"/>
              </w:rPr>
              <w:t>. Να είναι κατάλληλο για εύρος όγκων 100-1000 μ</w:t>
            </w:r>
            <w:r w:rsidRPr="00C82B0D">
              <w:rPr>
                <w:sz w:val="20"/>
                <w:szCs w:val="20"/>
              </w:rPr>
              <w:t>l</w:t>
            </w:r>
            <w:r w:rsidRPr="00C82B0D">
              <w:rPr>
                <w:sz w:val="20"/>
                <w:szCs w:val="20"/>
                <w:lang w:val="el-GR"/>
              </w:rPr>
              <w:t xml:space="preserve">. Να είναι αποστειρωμένα ανά ένα </w:t>
            </w:r>
            <w:r w:rsidRPr="00C82B0D">
              <w:rPr>
                <w:sz w:val="20"/>
                <w:szCs w:val="20"/>
              </w:rPr>
              <w:t>rack</w:t>
            </w:r>
            <w:r w:rsidRPr="00C82B0D">
              <w:rPr>
                <w:sz w:val="20"/>
                <w:szCs w:val="20"/>
                <w:lang w:val="el-GR"/>
              </w:rPr>
              <w:t xml:space="preserve">. Να διαθέτουν </w:t>
            </w:r>
            <w:r w:rsidRPr="00C82B0D">
              <w:rPr>
                <w:sz w:val="20"/>
                <w:szCs w:val="20"/>
              </w:rPr>
              <w:t>anti</w:t>
            </w:r>
            <w:r w:rsidRPr="00C82B0D">
              <w:rPr>
                <w:sz w:val="20"/>
                <w:szCs w:val="20"/>
                <w:lang w:val="el-GR"/>
              </w:rPr>
              <w:t>-</w:t>
            </w:r>
            <w:r w:rsidRPr="00C82B0D">
              <w:rPr>
                <w:sz w:val="20"/>
                <w:szCs w:val="20"/>
              </w:rPr>
              <w:t>aerosol</w:t>
            </w:r>
            <w:r w:rsidRPr="00C82B0D">
              <w:rPr>
                <w:sz w:val="20"/>
                <w:szCs w:val="20"/>
                <w:lang w:val="el-GR"/>
              </w:rPr>
              <w:t xml:space="preserve"> φίλτρο για αποφυγή επιμολύνσεων μεταξύ δειγμάτων. Να είναι τελείως διαφανή για εύκολο έλεγχο του υγρού στο εσωτερικό των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. Να έχουν διαβαθμίσεις για τον έλεγχο του όγκου. Να είναι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Rnase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free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n-US"/>
              </w:rPr>
              <w:t>Dnase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free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  <w:lang w:val="en-US"/>
              </w:rPr>
              <w:t>genomic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DNA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free</w:t>
            </w:r>
            <w:r w:rsidRPr="00C82B0D">
              <w:rPr>
                <w:sz w:val="20"/>
                <w:szCs w:val="20"/>
                <w:lang w:val="el-GR"/>
              </w:rPr>
              <w:t xml:space="preserve"> και </w:t>
            </w:r>
            <w:r w:rsidRPr="00C82B0D">
              <w:rPr>
                <w:sz w:val="20"/>
                <w:szCs w:val="20"/>
                <w:lang w:val="en-US"/>
              </w:rPr>
              <w:t>protein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  <w:lang w:val="en-US"/>
              </w:rPr>
              <w:t>free</w:t>
            </w:r>
            <w:r w:rsidRPr="00C82B0D">
              <w:rPr>
                <w:sz w:val="20"/>
                <w:szCs w:val="20"/>
                <w:lang w:val="el-GR"/>
              </w:rPr>
              <w:t xml:space="preserve">. </w:t>
            </w:r>
            <w:r w:rsidRPr="00C82B0D">
              <w:rPr>
                <w:sz w:val="20"/>
                <w:szCs w:val="20"/>
              </w:rPr>
              <w:t>O</w:t>
            </w:r>
            <w:r w:rsidRPr="00C82B0D">
              <w:rPr>
                <w:sz w:val="20"/>
                <w:szCs w:val="20"/>
                <w:lang w:val="el-GR"/>
              </w:rPr>
              <w:t xml:space="preserve"> εσωτερικός φορέας των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 να μπορεί να αποσπαστεί για τοποθέτηση ανταλλακτικού φορέα με νέα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 xml:space="preserve"> χωρίς την ανάγκη απόρριψης του εξωτερικού κουτιού. Να είναι συμβατά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πιπέττες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Eppendorf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Finnpipette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r w:rsidRPr="00C82B0D">
              <w:rPr>
                <w:sz w:val="20"/>
                <w:szCs w:val="20"/>
              </w:rPr>
              <w:t>Gilson</w:t>
            </w:r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</w:rPr>
              <w:t>Nichiryo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διατίθενται σε συσκευασία των 10 </w:t>
            </w:r>
            <w:r w:rsidRPr="00C82B0D">
              <w:rPr>
                <w:sz w:val="20"/>
                <w:szCs w:val="20"/>
              </w:rPr>
              <w:t>racks</w:t>
            </w:r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r w:rsidRPr="00C82B0D">
              <w:rPr>
                <w:sz w:val="20"/>
                <w:szCs w:val="20"/>
              </w:rPr>
              <w:t>x</w:t>
            </w:r>
            <w:r w:rsidRPr="00C82B0D">
              <w:rPr>
                <w:sz w:val="20"/>
                <w:szCs w:val="20"/>
                <w:lang w:val="el-GR"/>
              </w:rPr>
              <w:t xml:space="preserve"> 96 </w:t>
            </w:r>
            <w:r w:rsidRPr="00C82B0D">
              <w:rPr>
                <w:sz w:val="20"/>
                <w:szCs w:val="20"/>
              </w:rPr>
              <w:t>tips</w:t>
            </w:r>
            <w:r w:rsidRPr="00C82B0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4C07F2" w:rsidRPr="00C82B0D" w:rsidTr="007F24A7">
        <w:trPr>
          <w:trHeight w:val="587"/>
          <w:jc w:val="center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  <w:lang w:val="el-GR" w:eastAsia="el-GR"/>
              </w:rPr>
              <w:t>‍17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pStyle w:val="a3"/>
              <w:jc w:val="left"/>
              <w:rPr>
                <w:sz w:val="20"/>
                <w:szCs w:val="20"/>
              </w:rPr>
            </w:pPr>
            <w:proofErr w:type="spellStart"/>
            <w:r w:rsidRPr="00C82B0D">
              <w:rPr>
                <w:sz w:val="20"/>
                <w:szCs w:val="20"/>
              </w:rPr>
              <w:t>Φορείς</w:t>
            </w:r>
            <w:proofErr w:type="spellEnd"/>
            <w:r w:rsidRPr="00C82B0D">
              <w:rPr>
                <w:sz w:val="20"/>
                <w:szCs w:val="20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</w:rPr>
              <w:t>με</w:t>
            </w:r>
            <w:proofErr w:type="spellEnd"/>
            <w:r w:rsidRPr="00C82B0D">
              <w:rPr>
                <w:sz w:val="20"/>
                <w:szCs w:val="20"/>
              </w:rPr>
              <w:t xml:space="preserve"> filter tips </w:t>
            </w:r>
            <w:proofErr w:type="spellStart"/>
            <w:r w:rsidRPr="00C82B0D">
              <w:rPr>
                <w:sz w:val="20"/>
                <w:szCs w:val="20"/>
              </w:rPr>
              <w:t>όγκου</w:t>
            </w:r>
            <w:proofErr w:type="spellEnd"/>
            <w:r w:rsidRPr="00C82B0D">
              <w:rPr>
                <w:sz w:val="20"/>
                <w:szCs w:val="20"/>
              </w:rPr>
              <w:t xml:space="preserve"> 1000 </w:t>
            </w:r>
            <w:proofErr w:type="spellStart"/>
            <w:r w:rsidRPr="00C82B0D">
              <w:rPr>
                <w:sz w:val="20"/>
                <w:szCs w:val="20"/>
              </w:rPr>
              <w:t>μl</w:t>
            </w:r>
            <w:proofErr w:type="spellEnd"/>
            <w:r w:rsidRPr="00C82B0D">
              <w:rPr>
                <w:sz w:val="20"/>
                <w:szCs w:val="20"/>
              </w:rPr>
              <w:t>- refill system (10 refill racks x 96 tips)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  <w:lang w:val="el-GR"/>
              </w:rPr>
            </w:pPr>
            <w:r w:rsidRPr="00C82B0D">
              <w:rPr>
                <w:sz w:val="20"/>
                <w:szCs w:val="20"/>
                <w:lang w:val="el-GR"/>
              </w:rPr>
              <w:t xml:space="preserve">Να έχουν μήκος τουλάχιστον 80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mm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είναι κατάλληλο για εύρος όγκων 100-1000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μl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είναι αποστειρωμένα ανά ένα φορέα. Να διαθέτουν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anti-aerosol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φίλτρο για αποφυγή επιμολύνσεων μεταξύ δειγμάτων. Να είναι τελείως διαφανή για εύκολο έλεγχο του υγρού στο εσωτερικό των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έχουν διαβαθμίσεις για τον </w:t>
            </w:r>
            <w:r w:rsidRPr="00C82B0D">
              <w:rPr>
                <w:sz w:val="20"/>
                <w:szCs w:val="20"/>
                <w:lang w:val="el-GR"/>
              </w:rPr>
              <w:lastRenderedPageBreak/>
              <w:t xml:space="preserve">έλεγχο του όγκου. Να είναι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Dnase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genomic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DNA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protein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free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Κατάλληλα για τοποθέτηση εντός κενών εξωτερικών κουτιών για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filter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αντίστοιχου όγκου. Να είναι συμβατά με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πιπέττες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Eppendorf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Finnpipette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Gilson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Nichiryo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. Να διατίθενται σε συσκευασία των 10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refill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racks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 xml:space="preserve"> x 96 </w:t>
            </w:r>
            <w:proofErr w:type="spellStart"/>
            <w:r w:rsidRPr="00C82B0D">
              <w:rPr>
                <w:sz w:val="20"/>
                <w:szCs w:val="20"/>
                <w:lang w:val="el-GR"/>
              </w:rPr>
              <w:t>tips</w:t>
            </w:r>
            <w:proofErr w:type="spellEnd"/>
            <w:r w:rsidRPr="00C82B0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jc w:val="center"/>
              <w:rPr>
                <w:sz w:val="20"/>
                <w:szCs w:val="20"/>
              </w:rPr>
            </w:pPr>
            <w:r w:rsidRPr="00C82B0D">
              <w:rPr>
                <w:sz w:val="20"/>
                <w:szCs w:val="20"/>
              </w:rPr>
              <w:lastRenderedPageBreak/>
              <w:t xml:space="preserve">□ □                             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7F2" w:rsidRPr="00C82B0D" w:rsidRDefault="004C07F2" w:rsidP="005F7C5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4C07F2" w:rsidRPr="00C82B0D" w:rsidRDefault="004C07F2" w:rsidP="004C07F2">
      <w:pPr>
        <w:tabs>
          <w:tab w:val="left" w:pos="3660"/>
          <w:tab w:val="left" w:pos="3690"/>
        </w:tabs>
        <w:spacing w:before="80" w:line="288" w:lineRule="auto"/>
        <w:rPr>
          <w:color w:val="0000FF"/>
          <w:sz w:val="20"/>
          <w:szCs w:val="20"/>
          <w:u w:val="single"/>
          <w:lang w:val="el-GR"/>
        </w:rPr>
      </w:pPr>
    </w:p>
    <w:p w:rsidR="00301868" w:rsidRDefault="00301868"/>
    <w:sectPr w:rsidR="003018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F2"/>
    <w:rsid w:val="00301868"/>
    <w:rsid w:val="004C07F2"/>
    <w:rsid w:val="007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BF936-AF00-4D15-8817-2F4C55F0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7F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4C07F2"/>
    <w:pPr>
      <w:suppressLineNumbers/>
    </w:pPr>
  </w:style>
  <w:style w:type="paragraph" w:customStyle="1" w:styleId="ListParagraph2">
    <w:name w:val="List Paragraph2"/>
    <w:basedOn w:val="a"/>
    <w:rsid w:val="004C07F2"/>
    <w:pPr>
      <w:spacing w:after="200"/>
      <w:ind w:left="720"/>
      <w:contextualSpacing/>
    </w:pPr>
  </w:style>
  <w:style w:type="character" w:customStyle="1" w:styleId="CommentReference1">
    <w:name w:val="Comment Reference1"/>
    <w:rsid w:val="004C07F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2722</Words>
  <Characters>14704</Characters>
  <Application>Microsoft Office Word</Application>
  <DocSecurity>0</DocSecurity>
  <Lines>122</Lines>
  <Paragraphs>34</Paragraphs>
  <ScaleCrop>false</ScaleCrop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Μπουρδούνης</dc:creator>
  <cp:keywords/>
  <dc:description/>
  <cp:lastModifiedBy>Ιωάννης Μπουρδούνης</cp:lastModifiedBy>
  <cp:revision>2</cp:revision>
  <dcterms:created xsi:type="dcterms:W3CDTF">2024-09-04T07:28:00Z</dcterms:created>
  <dcterms:modified xsi:type="dcterms:W3CDTF">2024-09-04T07:29:00Z</dcterms:modified>
</cp:coreProperties>
</file>